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24BE" w14:textId="77777777" w:rsidR="00B8054F" w:rsidRPr="008D58FB" w:rsidRDefault="00B8054F" w:rsidP="00B8054F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LEI Nº 4.891, DE 18 DE SETEMBRO DE 2023.</w:t>
      </w:r>
    </w:p>
    <w:p w14:paraId="48D742D2" w14:textId="77777777" w:rsidR="00B8054F" w:rsidRPr="008D58FB" w:rsidRDefault="00B8054F" w:rsidP="00B8054F">
      <w:pPr>
        <w:pStyle w:val="NormalWeb"/>
        <w:ind w:left="-567" w:right="-711"/>
        <w:rPr>
          <w:rFonts w:ascii="Bookman Old Style" w:hAnsi="Bookman Old Style" w:cs="Arial"/>
          <w:i/>
          <w:iCs/>
          <w:color w:val="000000"/>
        </w:rPr>
      </w:pPr>
      <w:r w:rsidRPr="008D58FB">
        <w:rPr>
          <w:rFonts w:ascii="Bookman Old Style" w:hAnsi="Bookman Old Style" w:cs="Arial"/>
          <w:i/>
          <w:iCs/>
          <w:color w:val="000000"/>
        </w:rPr>
        <w:t>“Dispõe sobre abertura de crédito adicional suplementar ao orçamento de 2023, no valor de R$ 1.758.000,00 (um milhão, setecentos e cinquenta e oito mil reais), alteração do PPA LDO para os fins que especifica e, e dá outras providencias”.</w:t>
      </w:r>
    </w:p>
    <w:p w14:paraId="052B5C2B" w14:textId="77777777" w:rsidR="00B8054F" w:rsidRPr="008D58FB" w:rsidRDefault="00B8054F" w:rsidP="00B8054F">
      <w:pPr>
        <w:pStyle w:val="NormalWeb"/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O PREFEITO MUNICIPAL DE BURITAMA</w:t>
      </w:r>
      <w:r w:rsidRPr="008D58FB">
        <w:rPr>
          <w:rFonts w:ascii="Bookman Old Style" w:hAnsi="Bookman Old Style" w:cs="Arial"/>
          <w:color w:val="000000"/>
        </w:rPr>
        <w:t> faz saber que a Câmara Municipal aprovou e ele sanciona e promulga a seguinte Lei.</w:t>
      </w:r>
    </w:p>
    <w:p w14:paraId="6B7B83FB" w14:textId="77777777" w:rsidR="00B8054F" w:rsidRPr="008D58FB" w:rsidRDefault="00B8054F" w:rsidP="00B8054F">
      <w:pPr>
        <w:pStyle w:val="NormalWeb"/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Art. 1º </w:t>
      </w:r>
      <w:r w:rsidRPr="008D58FB">
        <w:rPr>
          <w:rFonts w:ascii="Bookman Old Style" w:hAnsi="Bookman Old Style" w:cs="Arial"/>
          <w:color w:val="000000"/>
        </w:rPr>
        <w:t>- Fica aberto no orçamento programa do município de Buritama, crédito adicional suplementar, ao orçamento programa de 2023, nos termos do inciso I do art. 41 da lei federal nº 4.320/64, no valor de R$ 1.758.000,00 (um milhão, setecentos e cinquenta e oito mil reais), para reforço das seguintes dotações orçamentarias:</w:t>
      </w:r>
    </w:p>
    <w:p w14:paraId="7C833462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02 - PODER EXECUTIVO</w:t>
      </w:r>
    </w:p>
    <w:p w14:paraId="507D8BB6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02.04 – Departamento Municipal de Educação</w:t>
      </w:r>
    </w:p>
    <w:p w14:paraId="7B65A58C" w14:textId="0777A72B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4490.51.90.05 – 12.361.0011-1.001 – Obras e Instalações                          R$ 430.000,00</w:t>
      </w:r>
    </w:p>
    <w:p w14:paraId="058CE34D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02.05 – Divisão de Educação Básica - FUNDEB</w:t>
      </w:r>
    </w:p>
    <w:p w14:paraId="08F8A2C5" w14:textId="740845E3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319011.03.02 – 12.365.0013-2073 – Venc.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Vant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Fixa – Pessoal Civil       R$ 278.000,00</w:t>
      </w:r>
    </w:p>
    <w:p w14:paraId="45890FF8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02.07 – Departamento Municipal de Cultura e Turismo</w:t>
      </w:r>
    </w:p>
    <w:p w14:paraId="363683F9" w14:textId="580D4893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339030.61.01 – 23.695.0020-2.029 - Material de Consumo                      R$ 150.000,00</w:t>
      </w:r>
    </w:p>
    <w:p w14:paraId="6471A9FE" w14:textId="2B164981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339030.24.01 – 13.392.0020-2.013 Outros Serv.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Terc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P. Jurídica            R$ 200.000,00</w:t>
      </w:r>
    </w:p>
    <w:p w14:paraId="77935A80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02.12 – Departamento Municipal de Administração</w:t>
      </w:r>
    </w:p>
    <w:p w14:paraId="6B03C98C" w14:textId="15970614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339030.61.01 – 04.122.0041-2.031 - Material de Consumo                        R$ 350.000,00</w:t>
      </w:r>
    </w:p>
    <w:p w14:paraId="0B57F32D" w14:textId="575D14DD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339030.24.01 – 04.122.0041-2.031 - Outros Serv.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Terc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P. Jurídica           R$ 250.000,00</w:t>
      </w:r>
    </w:p>
    <w:p w14:paraId="4818CDCE" w14:textId="4F8A9581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339030.24.01 – 12.364.0016-2.038 - Outros Serv.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Terc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P. Jurídica          R$ 100.000,00</w:t>
      </w:r>
    </w:p>
    <w:p w14:paraId="7A9C241C" w14:textId="5EB9CCDB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TOTAL DAS SUPLEMENTAÇÕES... .....................................            R$ 1.758.000,00</w:t>
      </w:r>
    </w:p>
    <w:p w14:paraId="532242ED" w14:textId="77777777" w:rsidR="00B8054F" w:rsidRPr="008D58FB" w:rsidRDefault="00B8054F" w:rsidP="00B8054F">
      <w:pPr>
        <w:pStyle w:val="NormalWeb"/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Art. 2º </w:t>
      </w:r>
      <w:r w:rsidRPr="008D58FB">
        <w:rPr>
          <w:rFonts w:ascii="Bookman Old Style" w:hAnsi="Bookman Old Style" w:cs="Arial"/>
          <w:color w:val="000000"/>
        </w:rPr>
        <w:t xml:space="preserve">- Para cobertura do credito aberto pelo artigo anterior, serão utilizados recursos provenientes de ANULAÇÃO PARCIAL DE DOTAÇÕES, no valor de R$ 1.758.000,00 (um </w:t>
      </w:r>
      <w:r w:rsidRPr="008D58FB">
        <w:rPr>
          <w:rFonts w:ascii="Bookman Old Style" w:hAnsi="Bookman Old Style" w:cs="Arial"/>
          <w:color w:val="000000"/>
        </w:rPr>
        <w:lastRenderedPageBreak/>
        <w:t xml:space="preserve">milhão, setecentos e cinquenta e oito mil reais), conforme disposto no inciso II do § 1º, </w:t>
      </w:r>
      <w:proofErr w:type="spellStart"/>
      <w:r w:rsidRPr="008D58FB">
        <w:rPr>
          <w:rFonts w:ascii="Bookman Old Style" w:hAnsi="Bookman Old Style" w:cs="Arial"/>
          <w:color w:val="000000"/>
        </w:rPr>
        <w:t>c.c</w:t>
      </w:r>
      <w:proofErr w:type="spellEnd"/>
      <w:r w:rsidRPr="008D58FB">
        <w:rPr>
          <w:rFonts w:ascii="Bookman Old Style" w:hAnsi="Bookman Old Style" w:cs="Arial"/>
          <w:color w:val="000000"/>
        </w:rPr>
        <w:t>. § 3º do art. 43, da Lei Federal nº 4.320/64 da seguinte conta de receita orçamentária:</w:t>
      </w:r>
    </w:p>
    <w:p w14:paraId="646E6892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02.02 – Departamento Municipal de Finanças, Contabilidade e Tributos</w:t>
      </w:r>
    </w:p>
    <w:p w14:paraId="7AAE8725" w14:textId="61C03E46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319011.78.01 – 04.123.0006-2005 – Venc.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Vant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Fixa – Pessoal Civil       R$ 150.000,00</w:t>
      </w:r>
    </w:p>
    <w:p w14:paraId="14839C0B" w14:textId="219AB0CF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339093.04.01 - 04.123.0006-2005 – Indenizações e Restituições               R$ 100.000,00</w:t>
      </w:r>
    </w:p>
    <w:p w14:paraId="18060061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02.04 – Departamento Municipal de Educação</w:t>
      </w:r>
    </w:p>
    <w:p w14:paraId="39494D6C" w14:textId="10D0DA6F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4490.51.90.01 – 12.361.0011-1.001 – Obras e Instalações                         R$ 125.000,00</w:t>
      </w:r>
    </w:p>
    <w:p w14:paraId="4C2C0D50" w14:textId="2F5ADE01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339030.61.01 – 12.361.0011-2.009 - Material de Consumo                         R$ 175.000,00</w:t>
      </w:r>
    </w:p>
    <w:p w14:paraId="5107912D" w14:textId="4E811BF8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339039.26.05 - 12.361.0011-2.009 - Outros Serv.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Terc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P. Jurídica            R$ 30.000,00</w:t>
      </w:r>
    </w:p>
    <w:p w14:paraId="2A594065" w14:textId="4C6D68A6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339039.26.05 - 12.365.0011-2.025 - Outros Serv.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Terc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 xml:space="preserve">. P. Jurídica    </w:t>
      </w:r>
      <w:r w:rsidR="008D58FB">
        <w:rPr>
          <w:rStyle w:val="text-tiny"/>
          <w:rFonts w:ascii="Bookman Old Style" w:hAnsi="Bookman Old Style" w:cs="Arial"/>
          <w:color w:val="000000"/>
        </w:rPr>
        <w:t xml:space="preserve">    </w:t>
      </w:r>
      <w:r w:rsidRPr="008D58FB">
        <w:rPr>
          <w:rStyle w:val="text-tiny"/>
          <w:rFonts w:ascii="Bookman Old Style" w:hAnsi="Bookman Old Style" w:cs="Arial"/>
          <w:color w:val="000000"/>
        </w:rPr>
        <w:t xml:space="preserve"> R$ 70.000,00</w:t>
      </w:r>
    </w:p>
    <w:p w14:paraId="3D081C63" w14:textId="74599E3F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449052.01.01 -</w:t>
      </w:r>
      <w:r w:rsidRPr="008D58FB">
        <w:rPr>
          <w:rStyle w:val="text-tiny"/>
          <w:rFonts w:ascii="Bookman Old Style" w:hAnsi="Bookman Old Style" w:cs="Arial"/>
          <w:color w:val="000000"/>
        </w:rPr>
        <w:t xml:space="preserve"> 12.365.0011-1.041 -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Equip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e Mat. Permanente                 R$ 30.000,00</w:t>
      </w:r>
    </w:p>
    <w:p w14:paraId="7B35D68E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02.05 – Divisão de Educação Básica - FUNDEB</w:t>
      </w:r>
    </w:p>
    <w:p w14:paraId="5B75088F" w14:textId="1BC18C4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339030.61.02 – 12.365.0013-2073 - Material de Consumo                          R$ 79.000,00</w:t>
      </w:r>
    </w:p>
    <w:p w14:paraId="33D64345" w14:textId="6CC9FA99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339039.24.02 – 12.365.0013-2073 - Outros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Servs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 xml:space="preserve"> Terceiros P. Jurídica    R$ 29.000,00</w:t>
      </w:r>
    </w:p>
    <w:p w14:paraId="3DDF886E" w14:textId="0498B4F4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319011.80.02 – 12.365.0013-2073 – Venc.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Vant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Fixa – Pessoal Civil       R$ 140.000,00</w:t>
      </w:r>
    </w:p>
    <w:p w14:paraId="4381C00C" w14:textId="7314F063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3191.13.02.02 – 12.365.0013-2073 – Obrigações Patronais – IPREM          R$ 30.000,00</w:t>
      </w:r>
    </w:p>
    <w:p w14:paraId="63B16F43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 xml:space="preserve">02.08 – Departamento Municipal de </w:t>
      </w:r>
      <w:proofErr w:type="spellStart"/>
      <w:r w:rsidRPr="008D58FB">
        <w:rPr>
          <w:rStyle w:val="Forte"/>
          <w:rFonts w:ascii="Bookman Old Style" w:hAnsi="Bookman Old Style" w:cs="Arial"/>
          <w:color w:val="000000"/>
        </w:rPr>
        <w:t>Saude</w:t>
      </w:r>
      <w:proofErr w:type="spellEnd"/>
    </w:p>
    <w:p w14:paraId="2906548D" w14:textId="6E20A51F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3190.11.78.01 - 10.122.0015-2.012 – Venc.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Vant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Fixa – Pessoal Civil      R$ 200.000,00</w:t>
      </w:r>
    </w:p>
    <w:p w14:paraId="72E67EAF" w14:textId="729E6769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>335039.57.05 – 10.302.0019-2.015 - Outros S. Terceiros P. Jurídica        R$ 200.000,00</w:t>
      </w:r>
    </w:p>
    <w:p w14:paraId="0F96FB22" w14:textId="77777777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02.12 – Departamento Municipal de Administração</w:t>
      </w:r>
    </w:p>
    <w:p w14:paraId="2E2D0F0F" w14:textId="7D8C84BD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text-tiny"/>
          <w:rFonts w:ascii="Bookman Old Style" w:hAnsi="Bookman Old Style" w:cs="Arial"/>
          <w:color w:val="000000"/>
        </w:rPr>
        <w:t xml:space="preserve">319011.78.01 – 04.122.0041-2.031 - Venc. E </w:t>
      </w:r>
      <w:proofErr w:type="spellStart"/>
      <w:r w:rsidRPr="008D58FB">
        <w:rPr>
          <w:rStyle w:val="text-tiny"/>
          <w:rFonts w:ascii="Bookman Old Style" w:hAnsi="Bookman Old Style" w:cs="Arial"/>
          <w:color w:val="000000"/>
        </w:rPr>
        <w:t>Vant</w:t>
      </w:r>
      <w:proofErr w:type="spellEnd"/>
      <w:r w:rsidRPr="008D58FB">
        <w:rPr>
          <w:rStyle w:val="text-tiny"/>
          <w:rFonts w:ascii="Bookman Old Style" w:hAnsi="Bookman Old Style" w:cs="Arial"/>
          <w:color w:val="000000"/>
        </w:rPr>
        <w:t>. Fixas – P. Civil         R$ 400.000,00</w:t>
      </w:r>
    </w:p>
    <w:p w14:paraId="11A785C6" w14:textId="7DFD1BC3" w:rsidR="00B8054F" w:rsidRPr="008D58FB" w:rsidRDefault="00B8054F" w:rsidP="00B805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11" w:firstLine="3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TOTAL DAS ANULAÇÕES............................................                    R$ 1.758.000,00</w:t>
      </w:r>
    </w:p>
    <w:p w14:paraId="62C3AFCE" w14:textId="721F12AE" w:rsidR="00B8054F" w:rsidRDefault="00B8054F" w:rsidP="008D58FB">
      <w:pPr>
        <w:pStyle w:val="NormalWeb"/>
        <w:ind w:left="-567" w:right="-711" w:firstLine="12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lastRenderedPageBreak/>
        <w:t>Art. 3º - </w:t>
      </w:r>
      <w:r w:rsidRPr="008D58FB">
        <w:rPr>
          <w:rFonts w:ascii="Bookman Old Style" w:hAnsi="Bookman Old Style" w:cs="Arial"/>
          <w:color w:val="000000"/>
        </w:rPr>
        <w:t>O demonstrativo do impacto orçamentário e financeiro de que trata o artigo 16 da Lei Complementar nº 101/2000, fica dispensado tendo em vista tratar-se de reforço de dotações de programas já constantes do orçamento corrente.</w:t>
      </w:r>
    </w:p>
    <w:p w14:paraId="083C587E" w14:textId="3B6898EE" w:rsidR="00B8054F" w:rsidRDefault="00B8054F" w:rsidP="008D58FB">
      <w:pPr>
        <w:pStyle w:val="NormalWeb"/>
        <w:ind w:left="-567" w:right="-711" w:firstLine="12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Art. 4º</w:t>
      </w:r>
      <w:r w:rsidRPr="008D58FB">
        <w:rPr>
          <w:rFonts w:ascii="Bookman Old Style" w:hAnsi="Bookman Old Style" w:cs="Arial"/>
          <w:color w:val="000000"/>
        </w:rPr>
        <w:t> - Ficam incluídos e alterados os anexos do PPA e LDO o programa de trabalho de que se trata esta lei.</w:t>
      </w:r>
    </w:p>
    <w:p w14:paraId="0E1B8768" w14:textId="75907D2B" w:rsidR="00B8054F" w:rsidRDefault="00B8054F" w:rsidP="008D58FB">
      <w:pPr>
        <w:pStyle w:val="NormalWeb"/>
        <w:ind w:left="-567" w:right="-711" w:firstLine="12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Art. 5º</w:t>
      </w:r>
      <w:r w:rsidRPr="008D58FB">
        <w:rPr>
          <w:rFonts w:ascii="Bookman Old Style" w:hAnsi="Bookman Old Style" w:cs="Arial"/>
          <w:color w:val="000000"/>
        </w:rPr>
        <w:t> - Esta Lei entra em vigor na data de sua publicação.</w:t>
      </w:r>
    </w:p>
    <w:p w14:paraId="51266C02" w14:textId="22204010" w:rsidR="00B8054F" w:rsidRPr="008D58FB" w:rsidRDefault="00B8054F" w:rsidP="008D58FB">
      <w:pPr>
        <w:pStyle w:val="NormalWeb"/>
        <w:ind w:left="-567" w:right="-711" w:firstLine="1275"/>
        <w:jc w:val="both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Art. 6º</w:t>
      </w:r>
      <w:r w:rsidRPr="008D58FB">
        <w:rPr>
          <w:rFonts w:ascii="Bookman Old Style" w:hAnsi="Bookman Old Style" w:cs="Arial"/>
          <w:color w:val="000000"/>
        </w:rPr>
        <w:t> - Revogam-se as disposições em contrário.</w:t>
      </w:r>
    </w:p>
    <w:p w14:paraId="4A467469" w14:textId="77777777" w:rsidR="00B8054F" w:rsidRPr="008D58FB" w:rsidRDefault="00B8054F" w:rsidP="00B8054F">
      <w:pPr>
        <w:pStyle w:val="NormalWeb"/>
        <w:ind w:left="-567" w:right="-711" w:firstLine="375"/>
        <w:jc w:val="both"/>
        <w:rPr>
          <w:rFonts w:ascii="Bookman Old Style" w:hAnsi="Bookman Old Style" w:cs="Arial"/>
          <w:color w:val="000000"/>
        </w:rPr>
      </w:pPr>
    </w:p>
    <w:p w14:paraId="4A0A70A7" w14:textId="5392CC1C" w:rsidR="00B8054F" w:rsidRPr="008D58FB" w:rsidRDefault="00B8054F" w:rsidP="00B8054F">
      <w:pPr>
        <w:pStyle w:val="NormalWeb"/>
        <w:ind w:left="-567" w:right="-711" w:firstLine="375"/>
        <w:jc w:val="both"/>
        <w:rPr>
          <w:rStyle w:val="Forte"/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Buritama, 18 de setembro de 2023; 106 anos de Fundação e 75 anos de Emancipação Política.</w:t>
      </w:r>
    </w:p>
    <w:p w14:paraId="41AD2217" w14:textId="77777777" w:rsidR="00B8054F" w:rsidRPr="008D58FB" w:rsidRDefault="00B8054F" w:rsidP="00B8054F">
      <w:pPr>
        <w:pStyle w:val="NormalWeb"/>
        <w:ind w:left="-567" w:right="-711" w:firstLine="375"/>
        <w:jc w:val="both"/>
        <w:rPr>
          <w:rFonts w:ascii="Bookman Old Style" w:hAnsi="Bookman Old Style" w:cs="Arial"/>
          <w:color w:val="000000"/>
        </w:rPr>
      </w:pPr>
    </w:p>
    <w:p w14:paraId="7DA5C12A" w14:textId="4D4D594D" w:rsidR="00B8054F" w:rsidRPr="008D58FB" w:rsidRDefault="00B8054F" w:rsidP="008D58FB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RODRIGO ZACARIAS DOS SANTOS</w:t>
      </w:r>
      <w:r w:rsidR="008D58FB">
        <w:rPr>
          <w:rFonts w:ascii="Bookman Old Style" w:hAnsi="Bookman Old Style" w:cs="Arial"/>
          <w:color w:val="000000"/>
        </w:rPr>
        <w:br/>
      </w:r>
      <w:r w:rsidRPr="008D58FB">
        <w:rPr>
          <w:rFonts w:ascii="Bookman Old Style" w:hAnsi="Bookman Old Style" w:cs="Arial"/>
          <w:color w:val="000000"/>
        </w:rPr>
        <w:t>Prefeito Municipal</w:t>
      </w:r>
    </w:p>
    <w:p w14:paraId="3E351C64" w14:textId="77777777" w:rsidR="00B8054F" w:rsidRPr="008D58FB" w:rsidRDefault="00B8054F" w:rsidP="00B8054F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</w:p>
    <w:p w14:paraId="51354772" w14:textId="0AB8D497" w:rsidR="00B8054F" w:rsidRPr="008D58FB" w:rsidRDefault="00B8054F" w:rsidP="008D58FB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ANTONIO JOSÉ ZACARIAS</w:t>
      </w:r>
      <w:r w:rsidR="008D58FB">
        <w:rPr>
          <w:rFonts w:ascii="Bookman Old Style" w:hAnsi="Bookman Old Style" w:cs="Arial"/>
          <w:color w:val="000000"/>
        </w:rPr>
        <w:br/>
      </w:r>
      <w:r w:rsidRPr="008D58FB">
        <w:rPr>
          <w:rFonts w:ascii="Bookman Old Style" w:hAnsi="Bookman Old Style" w:cs="Arial"/>
          <w:color w:val="000000"/>
        </w:rPr>
        <w:t>Diretor do Departamento Municipal de Assuntos Jurídicos</w:t>
      </w:r>
    </w:p>
    <w:p w14:paraId="077E1B5B" w14:textId="77777777" w:rsidR="00B8054F" w:rsidRPr="008D58FB" w:rsidRDefault="00B8054F" w:rsidP="00B8054F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</w:p>
    <w:p w14:paraId="7B7E9571" w14:textId="48C8DF21" w:rsidR="00B8054F" w:rsidRPr="008D58FB" w:rsidRDefault="00B8054F" w:rsidP="008D58FB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ILSON JOSÉ GARCIA</w:t>
      </w:r>
      <w:r w:rsidR="008D58FB">
        <w:rPr>
          <w:rFonts w:ascii="Bookman Old Style" w:hAnsi="Bookman Old Style" w:cs="Arial"/>
          <w:color w:val="000000"/>
        </w:rPr>
        <w:br/>
      </w:r>
      <w:r w:rsidRPr="008D58FB">
        <w:rPr>
          <w:rFonts w:ascii="Bookman Old Style" w:hAnsi="Bookman Old Style" w:cs="Arial"/>
          <w:color w:val="000000"/>
        </w:rPr>
        <w:t>Diretor do Departamento Municipal de Orçamento, Finanças e Contabilidade</w:t>
      </w:r>
    </w:p>
    <w:p w14:paraId="7F93917A" w14:textId="77777777" w:rsidR="00B8054F" w:rsidRPr="008D58FB" w:rsidRDefault="00B8054F" w:rsidP="00B8054F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</w:p>
    <w:p w14:paraId="4237FFD8" w14:textId="5B40FF56" w:rsidR="00B8054F" w:rsidRPr="008D58FB" w:rsidRDefault="00B8054F" w:rsidP="00B8054F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  <w:r w:rsidRPr="008D58FB">
        <w:rPr>
          <w:rFonts w:ascii="Bookman Old Style" w:hAnsi="Bookman Old Style" w:cs="Arial"/>
          <w:color w:val="000000"/>
        </w:rPr>
        <w:t>Publicado e arquivado pela Secretaria do Governo do Município, nesta data.</w:t>
      </w:r>
    </w:p>
    <w:p w14:paraId="6790768F" w14:textId="77777777" w:rsidR="00B8054F" w:rsidRPr="008D58FB" w:rsidRDefault="00B8054F" w:rsidP="00B8054F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</w:p>
    <w:p w14:paraId="471BB6DB" w14:textId="6D5EA3F5" w:rsidR="00B8054F" w:rsidRPr="008D58FB" w:rsidRDefault="00B8054F" w:rsidP="008D58FB">
      <w:pPr>
        <w:pStyle w:val="NormalWeb"/>
        <w:ind w:left="-567" w:right="-711" w:firstLine="375"/>
        <w:jc w:val="center"/>
        <w:rPr>
          <w:rFonts w:ascii="Bookman Old Style" w:hAnsi="Bookman Old Style" w:cs="Arial"/>
          <w:color w:val="000000"/>
        </w:rPr>
      </w:pPr>
      <w:r w:rsidRPr="008D58FB">
        <w:rPr>
          <w:rStyle w:val="Forte"/>
          <w:rFonts w:ascii="Bookman Old Style" w:hAnsi="Bookman Old Style" w:cs="Arial"/>
          <w:color w:val="000000"/>
        </w:rPr>
        <w:t>MARIA CRISTINA NOBRE SANTOS</w:t>
      </w:r>
      <w:r w:rsidR="008D58FB">
        <w:rPr>
          <w:rFonts w:ascii="Bookman Old Style" w:hAnsi="Bookman Old Style" w:cs="Arial"/>
          <w:color w:val="000000"/>
        </w:rPr>
        <w:br/>
      </w:r>
      <w:r w:rsidRPr="008D58FB">
        <w:rPr>
          <w:rFonts w:ascii="Bookman Old Style" w:hAnsi="Bookman Old Style" w:cs="Arial"/>
          <w:color w:val="000000"/>
        </w:rPr>
        <w:t>Encarregada de Secretaria</w:t>
      </w:r>
    </w:p>
    <w:sectPr w:rsidR="00B8054F" w:rsidRPr="008D58FB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81E4" w14:textId="77777777" w:rsidR="006720AF" w:rsidRDefault="006720AF" w:rsidP="00F86A0F">
      <w:r>
        <w:separator/>
      </w:r>
    </w:p>
  </w:endnote>
  <w:endnote w:type="continuationSeparator" w:id="0">
    <w:p w14:paraId="46DD6091" w14:textId="77777777" w:rsidR="006720AF" w:rsidRDefault="006720AF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BD53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77010DAA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761DFA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Fone / Fax (18) 3691-9200 -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1468FD54" w14:textId="578A31C9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>: secretaria@buritama.sp.gov.br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D3D4B" w:rsidRPr="00197D21">
      <w:rPr>
        <w:noProof/>
      </w:rPr>
      <w:drawing>
        <wp:inline distT="0" distB="0" distL="0" distR="0" wp14:anchorId="317DC485" wp14:editId="4936D4B0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B6A9" w14:textId="77777777" w:rsidR="006720AF" w:rsidRDefault="006720AF" w:rsidP="00F86A0F">
      <w:r>
        <w:separator/>
      </w:r>
    </w:p>
  </w:footnote>
  <w:footnote w:type="continuationSeparator" w:id="0">
    <w:p w14:paraId="0787EE49" w14:textId="77777777" w:rsidR="006720AF" w:rsidRDefault="006720AF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6E52" w14:textId="2053E319" w:rsidR="00961496" w:rsidRDefault="00DD3D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08BC0E50" wp14:editId="56E813FE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2BDB04A6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C4E2B60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proofErr w:type="spellStart"/>
    <w:r w:rsidRPr="00481887">
      <w:rPr>
        <w:rFonts w:ascii="Verdana" w:hAnsi="Verdana"/>
        <w:b/>
        <w:color w:val="000080"/>
        <w:sz w:val="34"/>
        <w:szCs w:val="34"/>
      </w:rPr>
      <w:t>Nésio</w:t>
    </w:r>
    <w:proofErr w:type="spellEnd"/>
    <w:r w:rsidRPr="00481887">
      <w:rPr>
        <w:rFonts w:ascii="Verdana" w:hAnsi="Verdana"/>
        <w:b/>
        <w:color w:val="000080"/>
        <w:sz w:val="34"/>
        <w:szCs w:val="34"/>
      </w:rPr>
      <w:t xml:space="preserve">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2DE2B7E6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6DB5CAF8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57E3"/>
    <w:rsid w:val="0011303E"/>
    <w:rsid w:val="00141286"/>
    <w:rsid w:val="00153CC3"/>
    <w:rsid w:val="00162D75"/>
    <w:rsid w:val="0018286C"/>
    <w:rsid w:val="00196DFB"/>
    <w:rsid w:val="00197D21"/>
    <w:rsid w:val="001A0CEE"/>
    <w:rsid w:val="001A116F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34EDD"/>
    <w:rsid w:val="00240C30"/>
    <w:rsid w:val="00246FB1"/>
    <w:rsid w:val="00253C05"/>
    <w:rsid w:val="00254E22"/>
    <w:rsid w:val="002611FF"/>
    <w:rsid w:val="00261649"/>
    <w:rsid w:val="0026209B"/>
    <w:rsid w:val="002823E9"/>
    <w:rsid w:val="0028615D"/>
    <w:rsid w:val="002876D1"/>
    <w:rsid w:val="002972D2"/>
    <w:rsid w:val="002A70FB"/>
    <w:rsid w:val="002A71F6"/>
    <w:rsid w:val="002A7517"/>
    <w:rsid w:val="002C2AC4"/>
    <w:rsid w:val="002D2767"/>
    <w:rsid w:val="002E01A7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78C8"/>
    <w:rsid w:val="003B414C"/>
    <w:rsid w:val="003B46C2"/>
    <w:rsid w:val="003C542A"/>
    <w:rsid w:val="003D3383"/>
    <w:rsid w:val="003D3D11"/>
    <w:rsid w:val="003D762D"/>
    <w:rsid w:val="003D7F5D"/>
    <w:rsid w:val="004238F4"/>
    <w:rsid w:val="00424E60"/>
    <w:rsid w:val="0043193B"/>
    <w:rsid w:val="0043218E"/>
    <w:rsid w:val="00440178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A2228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4D23"/>
    <w:rsid w:val="005C276C"/>
    <w:rsid w:val="005D5F22"/>
    <w:rsid w:val="005F2A15"/>
    <w:rsid w:val="005F4205"/>
    <w:rsid w:val="005F7B2F"/>
    <w:rsid w:val="00601E24"/>
    <w:rsid w:val="006033B9"/>
    <w:rsid w:val="00615C50"/>
    <w:rsid w:val="006317A9"/>
    <w:rsid w:val="006429A0"/>
    <w:rsid w:val="00646249"/>
    <w:rsid w:val="00654C96"/>
    <w:rsid w:val="00656E9B"/>
    <w:rsid w:val="006574A9"/>
    <w:rsid w:val="00662EEF"/>
    <w:rsid w:val="006712AF"/>
    <w:rsid w:val="006720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574A"/>
    <w:rsid w:val="007770D1"/>
    <w:rsid w:val="00787949"/>
    <w:rsid w:val="007932AC"/>
    <w:rsid w:val="007A3CCC"/>
    <w:rsid w:val="007B39D4"/>
    <w:rsid w:val="007C0BB3"/>
    <w:rsid w:val="007C1526"/>
    <w:rsid w:val="007D3A35"/>
    <w:rsid w:val="007E1A06"/>
    <w:rsid w:val="007F18E1"/>
    <w:rsid w:val="00801F43"/>
    <w:rsid w:val="008074A5"/>
    <w:rsid w:val="0082158B"/>
    <w:rsid w:val="00835672"/>
    <w:rsid w:val="008372DE"/>
    <w:rsid w:val="00837ABF"/>
    <w:rsid w:val="008558F0"/>
    <w:rsid w:val="00866D8F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58FB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3B0E"/>
    <w:rsid w:val="009E41BC"/>
    <w:rsid w:val="009E62D8"/>
    <w:rsid w:val="009E64AA"/>
    <w:rsid w:val="009E68D3"/>
    <w:rsid w:val="009E797C"/>
    <w:rsid w:val="009F1555"/>
    <w:rsid w:val="00A02B85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7027"/>
    <w:rsid w:val="00AB7FC1"/>
    <w:rsid w:val="00AC50EE"/>
    <w:rsid w:val="00AE0F2B"/>
    <w:rsid w:val="00AF3328"/>
    <w:rsid w:val="00B04FA7"/>
    <w:rsid w:val="00B07A36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77B7"/>
    <w:rsid w:val="00B8034D"/>
    <w:rsid w:val="00B8054F"/>
    <w:rsid w:val="00B8545C"/>
    <w:rsid w:val="00B869C9"/>
    <w:rsid w:val="00BA743C"/>
    <w:rsid w:val="00BA7A2B"/>
    <w:rsid w:val="00BB3CC2"/>
    <w:rsid w:val="00BD4B9E"/>
    <w:rsid w:val="00BE510B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3521E"/>
    <w:rsid w:val="00C35FE3"/>
    <w:rsid w:val="00C4652E"/>
    <w:rsid w:val="00C60406"/>
    <w:rsid w:val="00C6337B"/>
    <w:rsid w:val="00C8268D"/>
    <w:rsid w:val="00C82DC6"/>
    <w:rsid w:val="00C84107"/>
    <w:rsid w:val="00C84D8C"/>
    <w:rsid w:val="00C962C6"/>
    <w:rsid w:val="00C979D6"/>
    <w:rsid w:val="00CC0F83"/>
    <w:rsid w:val="00CD259C"/>
    <w:rsid w:val="00CD4879"/>
    <w:rsid w:val="00CE006F"/>
    <w:rsid w:val="00D00489"/>
    <w:rsid w:val="00D12DCA"/>
    <w:rsid w:val="00D244BC"/>
    <w:rsid w:val="00D30753"/>
    <w:rsid w:val="00D32C43"/>
    <w:rsid w:val="00D3383A"/>
    <w:rsid w:val="00D4770F"/>
    <w:rsid w:val="00D64340"/>
    <w:rsid w:val="00D66D1B"/>
    <w:rsid w:val="00D673FD"/>
    <w:rsid w:val="00D72CF9"/>
    <w:rsid w:val="00D748F5"/>
    <w:rsid w:val="00D77B81"/>
    <w:rsid w:val="00D85109"/>
    <w:rsid w:val="00D9796F"/>
    <w:rsid w:val="00DA1CFE"/>
    <w:rsid w:val="00DB345A"/>
    <w:rsid w:val="00DC4CD5"/>
    <w:rsid w:val="00DC5BFE"/>
    <w:rsid w:val="00DD0D6D"/>
    <w:rsid w:val="00DD3D4B"/>
    <w:rsid w:val="00DF3741"/>
    <w:rsid w:val="00DF62DE"/>
    <w:rsid w:val="00E05FE5"/>
    <w:rsid w:val="00E15882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809A7"/>
    <w:rsid w:val="00F86A0F"/>
    <w:rsid w:val="00F8762B"/>
    <w:rsid w:val="00F9307C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44280"/>
  <w15:chartTrackingRefBased/>
  <w15:docId w15:val="{00112520-F2E2-42F6-A07C-BCB7C8D3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paragraph" w:styleId="NormalWeb">
    <w:name w:val="Normal (Web)"/>
    <w:basedOn w:val="Normal"/>
    <w:uiPriority w:val="99"/>
    <w:unhideWhenUsed/>
    <w:rsid w:val="00B8054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8054F"/>
    <w:rPr>
      <w:b/>
      <w:bCs/>
    </w:rPr>
  </w:style>
  <w:style w:type="character" w:customStyle="1" w:styleId="text-tiny">
    <w:name w:val="text-tiny"/>
    <w:basedOn w:val="Fontepargpadro"/>
    <w:rsid w:val="00B8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C96A-895E-4B24-98A8-4AC896B2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CAMARA MUNICIPAL DE BURITAMA</cp:lastModifiedBy>
  <cp:revision>3</cp:revision>
  <cp:lastPrinted>2023-08-31T16:30:00Z</cp:lastPrinted>
  <dcterms:created xsi:type="dcterms:W3CDTF">2023-09-19T10:03:00Z</dcterms:created>
  <dcterms:modified xsi:type="dcterms:W3CDTF">2023-09-19T10:09:00Z</dcterms:modified>
</cp:coreProperties>
</file>