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161F" w14:textId="11701240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0" w:right="-285"/>
        <w:jc w:val="both"/>
        <w:rPr>
          <w:b/>
          <w:bCs/>
          <w:sz w:val="28"/>
          <w:szCs w:val="28"/>
        </w:rPr>
      </w:pPr>
      <w:r w:rsidRPr="00C6338B">
        <w:rPr>
          <w:b/>
          <w:bCs/>
          <w:sz w:val="28"/>
          <w:szCs w:val="28"/>
        </w:rPr>
        <w:t>PROJETO DE LEI N</w:t>
      </w:r>
      <w:r w:rsidR="00FA387A" w:rsidRPr="00C6338B">
        <w:rPr>
          <w:b/>
          <w:bCs/>
          <w:sz w:val="28"/>
          <w:szCs w:val="28"/>
        </w:rPr>
        <w:t>º</w:t>
      </w:r>
      <w:r w:rsidRPr="00C6338B">
        <w:rPr>
          <w:b/>
          <w:bCs/>
          <w:sz w:val="28"/>
          <w:szCs w:val="28"/>
        </w:rPr>
        <w:t xml:space="preserve"> </w:t>
      </w:r>
      <w:r w:rsidR="00FA387A" w:rsidRPr="00C6338B">
        <w:rPr>
          <w:b/>
          <w:bCs/>
          <w:sz w:val="28"/>
          <w:szCs w:val="28"/>
        </w:rPr>
        <w:t>14</w:t>
      </w:r>
      <w:r w:rsidRPr="00C6338B">
        <w:rPr>
          <w:b/>
          <w:bCs/>
          <w:sz w:val="28"/>
          <w:szCs w:val="28"/>
        </w:rPr>
        <w:t xml:space="preserve">, DE </w:t>
      </w:r>
      <w:r w:rsidR="00FA387A" w:rsidRPr="00C6338B">
        <w:rPr>
          <w:b/>
          <w:bCs/>
          <w:sz w:val="28"/>
          <w:szCs w:val="28"/>
        </w:rPr>
        <w:t xml:space="preserve">28 DE MAIO DE </w:t>
      </w:r>
      <w:r w:rsidRPr="00C6338B">
        <w:rPr>
          <w:b/>
          <w:bCs/>
          <w:sz w:val="28"/>
          <w:szCs w:val="28"/>
        </w:rPr>
        <w:t>2026</w:t>
      </w:r>
    </w:p>
    <w:p w14:paraId="47B2A5DD" w14:textId="39701D83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8" w:right="-285"/>
        <w:jc w:val="both"/>
        <w:rPr>
          <w:b/>
          <w:bCs/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 xml:space="preserve">“Autoriza o consumo, pelos professores e demais profissionais da educação, dos alimentos remanescentes da merenda escolar nas unidades da </w:t>
      </w:r>
      <w:r w:rsidRPr="00C6338B">
        <w:rPr>
          <w:b/>
          <w:bCs/>
          <w:sz w:val="28"/>
          <w:szCs w:val="28"/>
        </w:rPr>
        <w:t>r</w:t>
      </w:r>
      <w:r w:rsidRPr="00C6338B">
        <w:rPr>
          <w:b/>
          <w:bCs/>
          <w:color w:val="000000"/>
          <w:sz w:val="28"/>
          <w:szCs w:val="28"/>
        </w:rPr>
        <w:t xml:space="preserve">ede </w:t>
      </w:r>
      <w:r w:rsidRPr="00C6338B">
        <w:rPr>
          <w:b/>
          <w:bCs/>
          <w:sz w:val="28"/>
          <w:szCs w:val="28"/>
        </w:rPr>
        <w:t>p</w:t>
      </w:r>
      <w:r w:rsidRPr="00C6338B">
        <w:rPr>
          <w:b/>
          <w:bCs/>
          <w:color w:val="000000"/>
          <w:sz w:val="28"/>
          <w:szCs w:val="28"/>
        </w:rPr>
        <w:t>ública do município de Buritama/SP, e dá outras providências”</w:t>
      </w:r>
      <w:r w:rsidR="00FA387A" w:rsidRPr="00C6338B">
        <w:rPr>
          <w:b/>
          <w:bCs/>
          <w:color w:val="000000"/>
          <w:sz w:val="28"/>
          <w:szCs w:val="28"/>
        </w:rPr>
        <w:t>.</w:t>
      </w:r>
    </w:p>
    <w:p w14:paraId="2B91F0C5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8" w:right="-285"/>
        <w:jc w:val="both"/>
        <w:rPr>
          <w:sz w:val="28"/>
          <w:szCs w:val="28"/>
        </w:rPr>
      </w:pPr>
    </w:p>
    <w:p w14:paraId="18CE751C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8" w:right="-285"/>
        <w:jc w:val="both"/>
        <w:rPr>
          <w:sz w:val="28"/>
          <w:szCs w:val="28"/>
        </w:rPr>
      </w:pPr>
    </w:p>
    <w:p w14:paraId="436F67D9" w14:textId="1413B0DB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8" w:right="-285"/>
        <w:jc w:val="both"/>
        <w:rPr>
          <w:sz w:val="28"/>
          <w:szCs w:val="28"/>
        </w:rPr>
      </w:pPr>
      <w:r w:rsidRPr="00C6338B">
        <w:rPr>
          <w:sz w:val="28"/>
          <w:szCs w:val="28"/>
        </w:rPr>
        <w:t xml:space="preserve">Nós, </w:t>
      </w:r>
      <w:r w:rsidR="00FA387A" w:rsidRPr="00C6338B">
        <w:rPr>
          <w:b/>
          <w:bCs/>
          <w:sz w:val="28"/>
          <w:szCs w:val="28"/>
        </w:rPr>
        <w:t>ABAIXO ASSINADOS</w:t>
      </w:r>
      <w:r w:rsidR="00FA387A" w:rsidRPr="00C6338B">
        <w:rPr>
          <w:sz w:val="28"/>
          <w:szCs w:val="28"/>
        </w:rPr>
        <w:t xml:space="preserve">, </w:t>
      </w:r>
      <w:r w:rsidRPr="00C6338B">
        <w:rPr>
          <w:sz w:val="28"/>
          <w:szCs w:val="28"/>
        </w:rPr>
        <w:t xml:space="preserve">vereadores com assento na Câmara Municipal da Estância Turística de Buritama, Estado de São Paulo, usando das atribuições que nos </w:t>
      </w:r>
      <w:r w:rsidR="00FA387A" w:rsidRPr="00C6338B">
        <w:rPr>
          <w:sz w:val="28"/>
          <w:szCs w:val="28"/>
        </w:rPr>
        <w:t xml:space="preserve">são </w:t>
      </w:r>
      <w:r w:rsidRPr="00C6338B">
        <w:rPr>
          <w:sz w:val="28"/>
          <w:szCs w:val="28"/>
        </w:rPr>
        <w:t>conferida</w:t>
      </w:r>
      <w:r w:rsidR="00FA387A" w:rsidRPr="00C6338B">
        <w:rPr>
          <w:sz w:val="28"/>
          <w:szCs w:val="28"/>
        </w:rPr>
        <w:t>s</w:t>
      </w:r>
      <w:r w:rsidRPr="00C6338B">
        <w:rPr>
          <w:sz w:val="28"/>
          <w:szCs w:val="28"/>
        </w:rPr>
        <w:t xml:space="preserve"> por lei.</w:t>
      </w:r>
    </w:p>
    <w:p w14:paraId="23EFBDE9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8" w:right="-285"/>
        <w:jc w:val="both"/>
        <w:rPr>
          <w:sz w:val="28"/>
          <w:szCs w:val="28"/>
        </w:rPr>
      </w:pPr>
    </w:p>
    <w:p w14:paraId="3F555176" w14:textId="0879A9A6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left="2260" w:right="-285"/>
        <w:jc w:val="both"/>
        <w:rPr>
          <w:b/>
          <w:bCs/>
          <w:sz w:val="28"/>
          <w:szCs w:val="28"/>
          <w:highlight w:val="white"/>
        </w:rPr>
      </w:pPr>
      <w:r w:rsidRPr="00C6338B">
        <w:rPr>
          <w:b/>
          <w:bCs/>
          <w:sz w:val="28"/>
          <w:szCs w:val="28"/>
          <w:highlight w:val="white"/>
        </w:rPr>
        <w:t>FA</w:t>
      </w:r>
      <w:r w:rsidR="00FA387A" w:rsidRPr="00C6338B">
        <w:rPr>
          <w:b/>
          <w:bCs/>
          <w:sz w:val="28"/>
          <w:szCs w:val="28"/>
          <w:highlight w:val="white"/>
        </w:rPr>
        <w:t xml:space="preserve">ZEMOS </w:t>
      </w:r>
      <w:r w:rsidRPr="00C6338B">
        <w:rPr>
          <w:b/>
          <w:bCs/>
          <w:sz w:val="28"/>
          <w:szCs w:val="28"/>
          <w:highlight w:val="white"/>
        </w:rPr>
        <w:t xml:space="preserve">SABER </w:t>
      </w:r>
      <w:r w:rsidRPr="00C6338B">
        <w:rPr>
          <w:sz w:val="28"/>
          <w:szCs w:val="28"/>
          <w:highlight w:val="white"/>
        </w:rPr>
        <w:t>que a</w:t>
      </w:r>
      <w:r w:rsidRPr="00C6338B">
        <w:rPr>
          <w:b/>
          <w:bCs/>
          <w:sz w:val="28"/>
          <w:szCs w:val="28"/>
          <w:highlight w:val="white"/>
        </w:rPr>
        <w:t xml:space="preserve"> </w:t>
      </w:r>
      <w:r w:rsidR="00FA387A" w:rsidRPr="00C6338B">
        <w:rPr>
          <w:sz w:val="28"/>
          <w:szCs w:val="28"/>
          <w:highlight w:val="white"/>
        </w:rPr>
        <w:t xml:space="preserve">Câmara Municipal da Estância Turística de Buritama </w:t>
      </w:r>
      <w:r w:rsidRPr="00C6338B">
        <w:rPr>
          <w:b/>
          <w:bCs/>
          <w:sz w:val="28"/>
          <w:szCs w:val="28"/>
          <w:highlight w:val="white"/>
        </w:rPr>
        <w:t xml:space="preserve">APROVA </w:t>
      </w:r>
      <w:r w:rsidRPr="00C6338B">
        <w:rPr>
          <w:sz w:val="28"/>
          <w:szCs w:val="28"/>
          <w:highlight w:val="white"/>
        </w:rPr>
        <w:t xml:space="preserve">a seguinte </w:t>
      </w:r>
      <w:r w:rsidRPr="00C6338B">
        <w:rPr>
          <w:b/>
          <w:bCs/>
          <w:sz w:val="28"/>
          <w:szCs w:val="28"/>
          <w:highlight w:val="white"/>
        </w:rPr>
        <w:t>LEI:</w:t>
      </w:r>
    </w:p>
    <w:p w14:paraId="22615C21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/>
        <w:jc w:val="both"/>
        <w:rPr>
          <w:sz w:val="28"/>
          <w:szCs w:val="28"/>
        </w:rPr>
      </w:pPr>
    </w:p>
    <w:p w14:paraId="0C181331" w14:textId="69C050F3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b/>
          <w:bCs/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 xml:space="preserve">Art. 1º </w:t>
      </w:r>
      <w:r w:rsidRPr="00C6338B">
        <w:rPr>
          <w:color w:val="000000"/>
          <w:sz w:val="28"/>
          <w:szCs w:val="28"/>
        </w:rPr>
        <w:t xml:space="preserve">Fica autorizado o consumo, pelos professores e demais profissionais da educação em efetivo exercício nas unidades escolares da </w:t>
      </w:r>
      <w:r w:rsidRPr="00C6338B">
        <w:rPr>
          <w:sz w:val="28"/>
          <w:szCs w:val="28"/>
        </w:rPr>
        <w:t>r</w:t>
      </w:r>
      <w:r w:rsidRPr="00C6338B">
        <w:rPr>
          <w:color w:val="000000"/>
          <w:sz w:val="28"/>
          <w:szCs w:val="28"/>
        </w:rPr>
        <w:t xml:space="preserve">ede </w:t>
      </w:r>
      <w:r w:rsidRPr="00C6338B">
        <w:rPr>
          <w:sz w:val="28"/>
          <w:szCs w:val="28"/>
        </w:rPr>
        <w:t>p</w:t>
      </w:r>
      <w:r w:rsidRPr="00C6338B">
        <w:rPr>
          <w:color w:val="000000"/>
          <w:sz w:val="28"/>
          <w:szCs w:val="28"/>
        </w:rPr>
        <w:t>ública do município de Buritama/SP, dos alimentos remanescentes da merenda escolar, a fim de evitar desperdício, desde que:</w:t>
      </w:r>
    </w:p>
    <w:p w14:paraId="12A4F0EE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</w:p>
    <w:p w14:paraId="5CBBA1CB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 – </w:t>
      </w:r>
      <w:proofErr w:type="gramStart"/>
      <w:r w:rsidRPr="00C6338B">
        <w:rPr>
          <w:sz w:val="28"/>
          <w:szCs w:val="28"/>
        </w:rPr>
        <w:t>n</w:t>
      </w:r>
      <w:r w:rsidRPr="00C6338B">
        <w:rPr>
          <w:color w:val="000000"/>
          <w:sz w:val="28"/>
          <w:szCs w:val="28"/>
        </w:rPr>
        <w:t>ão</w:t>
      </w:r>
      <w:proofErr w:type="gramEnd"/>
      <w:r w:rsidRPr="00C6338B">
        <w:rPr>
          <w:color w:val="000000"/>
          <w:sz w:val="28"/>
          <w:szCs w:val="28"/>
        </w:rPr>
        <w:t xml:space="preserve"> haja prejuízo ao atendimento integral dos alunos;</w:t>
      </w:r>
    </w:p>
    <w:p w14:paraId="253ABF97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sz w:val="28"/>
          <w:szCs w:val="28"/>
        </w:rPr>
      </w:pPr>
    </w:p>
    <w:p w14:paraId="5E0DB06B" w14:textId="220C67A9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II – </w:t>
      </w:r>
      <w:proofErr w:type="gramStart"/>
      <w:r w:rsidRPr="00C6338B">
        <w:rPr>
          <w:sz w:val="28"/>
          <w:szCs w:val="28"/>
        </w:rPr>
        <w:t>o</w:t>
      </w:r>
      <w:proofErr w:type="gramEnd"/>
      <w:r w:rsidRPr="00C6338B">
        <w:rPr>
          <w:color w:val="000000"/>
          <w:sz w:val="28"/>
          <w:szCs w:val="28"/>
        </w:rPr>
        <w:t xml:space="preserve"> consumo ocorra após a alimentação de todos os alunos, vedado o armazenamento ou retirada para consumo posterior.</w:t>
      </w:r>
    </w:p>
    <w:p w14:paraId="4E35DE66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</w:p>
    <w:p w14:paraId="03A1CD9E" w14:textId="11EE795C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>Art. 2º</w:t>
      </w:r>
      <w:r w:rsidRPr="00C6338B">
        <w:rPr>
          <w:color w:val="000000"/>
          <w:sz w:val="28"/>
          <w:szCs w:val="28"/>
        </w:rPr>
        <w:t xml:space="preserve"> O disposto nesta Lei:</w:t>
      </w:r>
    </w:p>
    <w:p w14:paraId="7159E2B7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</w:p>
    <w:p w14:paraId="205B68CA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 – </w:t>
      </w:r>
      <w:proofErr w:type="gramStart"/>
      <w:r w:rsidRPr="00C6338B">
        <w:rPr>
          <w:sz w:val="28"/>
          <w:szCs w:val="28"/>
        </w:rPr>
        <w:t>n</w:t>
      </w:r>
      <w:r w:rsidRPr="00C6338B">
        <w:rPr>
          <w:color w:val="000000"/>
          <w:sz w:val="28"/>
          <w:szCs w:val="28"/>
        </w:rPr>
        <w:t>ão</w:t>
      </w:r>
      <w:proofErr w:type="gramEnd"/>
      <w:r w:rsidRPr="00C6338B">
        <w:rPr>
          <w:color w:val="000000"/>
          <w:sz w:val="28"/>
          <w:szCs w:val="28"/>
        </w:rPr>
        <w:t xml:space="preserve"> gera qualquer obrigação de fornecimento adicional de alimentação por parte do Poder Público;</w:t>
      </w:r>
    </w:p>
    <w:p w14:paraId="6DCFCCD8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sz w:val="28"/>
          <w:szCs w:val="28"/>
        </w:rPr>
      </w:pPr>
    </w:p>
    <w:p w14:paraId="57F274E7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II – </w:t>
      </w:r>
      <w:proofErr w:type="gramStart"/>
      <w:r w:rsidRPr="00C6338B">
        <w:rPr>
          <w:sz w:val="28"/>
          <w:szCs w:val="28"/>
        </w:rPr>
        <w:t>n</w:t>
      </w:r>
      <w:r w:rsidRPr="00C6338B">
        <w:rPr>
          <w:color w:val="000000"/>
          <w:sz w:val="28"/>
          <w:szCs w:val="28"/>
        </w:rPr>
        <w:t>ão</w:t>
      </w:r>
      <w:proofErr w:type="gramEnd"/>
      <w:r w:rsidRPr="00C6338B">
        <w:rPr>
          <w:color w:val="000000"/>
          <w:sz w:val="28"/>
          <w:szCs w:val="28"/>
        </w:rPr>
        <w:t xml:space="preserve"> implica aumento de despesas públicas;</w:t>
      </w:r>
    </w:p>
    <w:p w14:paraId="0B7B9445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sz w:val="28"/>
          <w:szCs w:val="28"/>
        </w:rPr>
      </w:pPr>
    </w:p>
    <w:p w14:paraId="1EF3C015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III – </w:t>
      </w:r>
      <w:r w:rsidRPr="00C6338B">
        <w:rPr>
          <w:sz w:val="28"/>
          <w:szCs w:val="28"/>
        </w:rPr>
        <w:t>n</w:t>
      </w:r>
      <w:r w:rsidRPr="00C6338B">
        <w:rPr>
          <w:color w:val="000000"/>
          <w:sz w:val="28"/>
          <w:szCs w:val="28"/>
        </w:rPr>
        <w:t>ão substitui, reduz ou interfere na concessão de vale-alimentação ou benefício equivalente;</w:t>
      </w:r>
    </w:p>
    <w:p w14:paraId="081CB522" w14:textId="77777777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sz w:val="28"/>
          <w:szCs w:val="28"/>
        </w:rPr>
      </w:pPr>
    </w:p>
    <w:p w14:paraId="14642CFE" w14:textId="58453528" w:rsidR="00FA387A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color w:val="000000"/>
          <w:sz w:val="28"/>
          <w:szCs w:val="28"/>
        </w:rPr>
        <w:t xml:space="preserve">IV – </w:t>
      </w:r>
      <w:proofErr w:type="gramStart"/>
      <w:r w:rsidRPr="00C6338B">
        <w:rPr>
          <w:sz w:val="28"/>
          <w:szCs w:val="28"/>
        </w:rPr>
        <w:t>r</w:t>
      </w:r>
      <w:r w:rsidRPr="00C6338B">
        <w:rPr>
          <w:color w:val="000000"/>
          <w:sz w:val="28"/>
          <w:szCs w:val="28"/>
        </w:rPr>
        <w:t>estringe-se</w:t>
      </w:r>
      <w:proofErr w:type="gramEnd"/>
      <w:r w:rsidRPr="00C6338B">
        <w:rPr>
          <w:color w:val="000000"/>
          <w:sz w:val="28"/>
          <w:szCs w:val="28"/>
        </w:rPr>
        <w:t xml:space="preserve"> exclusivamente ao aproveitamento de alimentos remanescentes aptos ao consumo, sendo vedado o preparo adicional para atendimento aos servidores.</w:t>
      </w:r>
    </w:p>
    <w:p w14:paraId="1D177CF7" w14:textId="68C12B94" w:rsidR="0045124C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b/>
          <w:bCs/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 xml:space="preserve">Art. 3º </w:t>
      </w:r>
      <w:r w:rsidRPr="00C6338B">
        <w:rPr>
          <w:sz w:val="28"/>
          <w:szCs w:val="28"/>
        </w:rPr>
        <w:t>Normas complementares serão objeto de decreto regulamentador</w:t>
      </w:r>
      <w:r w:rsidRPr="00C6338B">
        <w:rPr>
          <w:color w:val="000000"/>
          <w:sz w:val="28"/>
          <w:szCs w:val="28"/>
        </w:rPr>
        <w:t>, especialmente quanto às normas sanitárias e operacionais.</w:t>
      </w:r>
    </w:p>
    <w:p w14:paraId="2921CEBF" w14:textId="77777777" w:rsidR="0045124C" w:rsidRPr="00C6338B" w:rsidRDefault="0045124C" w:rsidP="00C6338B">
      <w:pPr>
        <w:ind w:right="-285"/>
        <w:jc w:val="both"/>
        <w:rPr>
          <w:sz w:val="28"/>
          <w:szCs w:val="28"/>
        </w:rPr>
      </w:pPr>
    </w:p>
    <w:p w14:paraId="7F82597A" w14:textId="2C2CE4F0" w:rsidR="00FA387A" w:rsidRPr="00C6338B" w:rsidRDefault="0045124C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 xml:space="preserve">Art. 4º </w:t>
      </w:r>
      <w:r w:rsidRPr="00C6338B">
        <w:rPr>
          <w:color w:val="000000"/>
          <w:sz w:val="28"/>
          <w:szCs w:val="28"/>
        </w:rPr>
        <w:t>Esta Lei entra em vigor na data de sua publicação.</w:t>
      </w:r>
    </w:p>
    <w:p w14:paraId="59B0F5A2" w14:textId="77777777" w:rsidR="00FA387A" w:rsidRPr="00C6338B" w:rsidRDefault="00FA387A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color w:val="000000"/>
          <w:sz w:val="28"/>
          <w:szCs w:val="28"/>
        </w:rPr>
      </w:pPr>
    </w:p>
    <w:p w14:paraId="125BA5A7" w14:textId="085A5D8C" w:rsidR="0045124C" w:rsidRPr="00C6338B" w:rsidRDefault="00FA387A" w:rsidP="00C6338B">
      <w:pPr>
        <w:tabs>
          <w:tab w:val="left" w:pos="3119"/>
          <w:tab w:val="left" w:pos="3544"/>
          <w:tab w:val="center" w:pos="4419"/>
          <w:tab w:val="right" w:pos="8838"/>
        </w:tabs>
        <w:ind w:right="-285" w:firstLine="2267"/>
        <w:jc w:val="both"/>
        <w:rPr>
          <w:b/>
          <w:bCs/>
          <w:color w:val="000000"/>
          <w:sz w:val="28"/>
          <w:szCs w:val="28"/>
        </w:rPr>
      </w:pPr>
      <w:r w:rsidRPr="00C6338B">
        <w:rPr>
          <w:b/>
          <w:bCs/>
          <w:color w:val="000000"/>
          <w:sz w:val="28"/>
          <w:szCs w:val="28"/>
        </w:rPr>
        <w:t>Art. 5</w:t>
      </w:r>
      <w:proofErr w:type="gramStart"/>
      <w:r w:rsidRPr="00C6338B">
        <w:rPr>
          <w:b/>
          <w:bCs/>
          <w:color w:val="000000"/>
          <w:sz w:val="28"/>
          <w:szCs w:val="28"/>
        </w:rPr>
        <w:t>º</w:t>
      </w:r>
      <w:r w:rsidRPr="00C6338B">
        <w:rPr>
          <w:color w:val="000000"/>
          <w:sz w:val="28"/>
          <w:szCs w:val="28"/>
        </w:rPr>
        <w:t xml:space="preserve">  Revogam</w:t>
      </w:r>
      <w:proofErr w:type="gramEnd"/>
      <w:r w:rsidRPr="00C6338B">
        <w:rPr>
          <w:color w:val="000000"/>
          <w:sz w:val="28"/>
          <w:szCs w:val="28"/>
        </w:rPr>
        <w:t>-se as disposições em contrário.</w:t>
      </w:r>
    </w:p>
    <w:p w14:paraId="1BD79063" w14:textId="262E1284" w:rsidR="00E57DFF" w:rsidRPr="00C6338B" w:rsidRDefault="00E57DFF" w:rsidP="00C6338B">
      <w:pPr>
        <w:pStyle w:val="NormalWeb"/>
        <w:ind w:right="-285"/>
        <w:jc w:val="both"/>
        <w:rPr>
          <w:sz w:val="28"/>
          <w:szCs w:val="28"/>
        </w:rPr>
      </w:pPr>
      <w:r w:rsidRPr="00C6338B">
        <w:rPr>
          <w:sz w:val="28"/>
          <w:szCs w:val="28"/>
        </w:rPr>
        <w:t xml:space="preserve">                                   Câmara Municipal da Estância Turística de Buritama, Plenário Vereador </w:t>
      </w:r>
      <w:r w:rsidRPr="00C6338B">
        <w:rPr>
          <w:b/>
          <w:bCs/>
          <w:sz w:val="28"/>
          <w:szCs w:val="28"/>
        </w:rPr>
        <w:t>"JOSÉ OTÁVIO DE FREITAS"</w:t>
      </w:r>
      <w:r w:rsidRPr="00C6338B">
        <w:rPr>
          <w:sz w:val="28"/>
          <w:szCs w:val="28"/>
        </w:rPr>
        <w:t xml:space="preserve">, aos </w:t>
      </w:r>
      <w:r w:rsidR="003149D3" w:rsidRPr="00C6338B">
        <w:rPr>
          <w:b/>
          <w:bCs/>
          <w:sz w:val="28"/>
          <w:szCs w:val="28"/>
        </w:rPr>
        <w:t>VINTE E OITO</w:t>
      </w:r>
      <w:r w:rsidRPr="00C6338B">
        <w:rPr>
          <w:sz w:val="28"/>
          <w:szCs w:val="28"/>
        </w:rPr>
        <w:t xml:space="preserve"> dias do mês de </w:t>
      </w:r>
      <w:r w:rsidRPr="00C6338B">
        <w:rPr>
          <w:b/>
          <w:bCs/>
          <w:sz w:val="28"/>
          <w:szCs w:val="28"/>
        </w:rPr>
        <w:t>MAIO</w:t>
      </w:r>
      <w:r w:rsidRPr="00C6338B">
        <w:rPr>
          <w:sz w:val="28"/>
          <w:szCs w:val="28"/>
        </w:rPr>
        <w:t xml:space="preserve"> de dois mil e vinte e seis (2026), 108 anos da Fundação de Buritama e 77 anos de Sua Emancipação Política.</w:t>
      </w:r>
    </w:p>
    <w:p w14:paraId="63E091FC" w14:textId="77777777" w:rsidR="0045124C" w:rsidRPr="00C6338B" w:rsidRDefault="0045124C" w:rsidP="00C6338B">
      <w:pPr>
        <w:ind w:right="-285" w:firstLine="2267"/>
        <w:jc w:val="both"/>
        <w:rPr>
          <w:sz w:val="28"/>
          <w:szCs w:val="28"/>
        </w:rPr>
      </w:pPr>
    </w:p>
    <w:p w14:paraId="394D5D7E" w14:textId="77777777" w:rsidR="0045124C" w:rsidRPr="00C6338B" w:rsidRDefault="0045124C" w:rsidP="00C6338B">
      <w:pPr>
        <w:ind w:right="-285" w:firstLine="2267"/>
        <w:jc w:val="both"/>
        <w:rPr>
          <w:sz w:val="28"/>
          <w:szCs w:val="28"/>
        </w:rPr>
      </w:pPr>
    </w:p>
    <w:p w14:paraId="680888A8" w14:textId="3CC90F91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F</w:t>
      </w:r>
      <w:r w:rsidR="00E57DFF" w:rsidRPr="00C6338B">
        <w:rPr>
          <w:b/>
          <w:bCs/>
          <w:sz w:val="26"/>
          <w:szCs w:val="26"/>
        </w:rPr>
        <w:t>ERNANDA MACENO COLETTA MESTRINER</w:t>
      </w:r>
      <w:r w:rsidRPr="00C6338B">
        <w:rPr>
          <w:b/>
          <w:bCs/>
          <w:sz w:val="26"/>
          <w:szCs w:val="26"/>
        </w:rPr>
        <w:t xml:space="preserve">  </w:t>
      </w:r>
      <w:r w:rsidR="00E57DFF" w:rsidRPr="00C6338B">
        <w:rPr>
          <w:b/>
          <w:bCs/>
          <w:sz w:val="26"/>
          <w:szCs w:val="26"/>
        </w:rPr>
        <w:t xml:space="preserve">    </w:t>
      </w:r>
      <w:r w:rsidRPr="00C6338B">
        <w:rPr>
          <w:b/>
          <w:bCs/>
          <w:sz w:val="26"/>
          <w:szCs w:val="26"/>
        </w:rPr>
        <w:t xml:space="preserve"> M</w:t>
      </w:r>
      <w:r w:rsidR="00E57DFF" w:rsidRPr="00C6338B">
        <w:rPr>
          <w:b/>
          <w:bCs/>
          <w:sz w:val="26"/>
          <w:szCs w:val="26"/>
        </w:rPr>
        <w:t>ARIA CRISTINA NOBRE SANTOS</w:t>
      </w:r>
    </w:p>
    <w:p w14:paraId="7CB12BCC" w14:textId="39E42452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005237DB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33EA234D" w14:textId="77777777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385913EB" w14:textId="2AB5ADF0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C</w:t>
      </w:r>
      <w:r w:rsidR="00E57DFF" w:rsidRPr="00C6338B">
        <w:rPr>
          <w:b/>
          <w:bCs/>
          <w:sz w:val="26"/>
          <w:szCs w:val="26"/>
        </w:rPr>
        <w:t>ARLOS ALBERTO DOS SANTOS</w:t>
      </w:r>
      <w:r w:rsidRPr="00C6338B">
        <w:rPr>
          <w:b/>
          <w:bCs/>
          <w:sz w:val="26"/>
          <w:szCs w:val="26"/>
        </w:rPr>
        <w:t xml:space="preserve">                          C</w:t>
      </w:r>
      <w:r w:rsidR="00E57DFF" w:rsidRPr="00C6338B">
        <w:rPr>
          <w:b/>
          <w:bCs/>
          <w:sz w:val="26"/>
          <w:szCs w:val="26"/>
        </w:rPr>
        <w:t>ARLOS ROBERTO TEIXEIRA</w:t>
      </w:r>
    </w:p>
    <w:p w14:paraId="36E06F02" w14:textId="6D358CC5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3A6654F5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5B0F7C90" w14:textId="77777777" w:rsidR="0045124C" w:rsidRPr="00C6338B" w:rsidRDefault="0045124C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7C2A7C2C" w14:textId="6F89024D" w:rsidR="0045124C" w:rsidRPr="00C6338B" w:rsidRDefault="0045124C" w:rsidP="00C6338B">
      <w:pPr>
        <w:ind w:left="-851" w:right="-285"/>
        <w:jc w:val="center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A</w:t>
      </w:r>
      <w:r w:rsidR="00E57DFF" w:rsidRPr="00C6338B">
        <w:rPr>
          <w:b/>
          <w:bCs/>
          <w:sz w:val="26"/>
          <w:szCs w:val="26"/>
        </w:rPr>
        <w:t>DRIANO CARLO DE CARVALHO</w:t>
      </w:r>
    </w:p>
    <w:p w14:paraId="358F51B3" w14:textId="563E00D7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23B31684" w14:textId="28739AB3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76028936" w14:textId="5A56C1B2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4D51A4DA" w14:textId="502E1B35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13D69C32" w14:textId="2B32D8C5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58B2D6A8" w14:textId="5FE1C3BF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731F529F" w14:textId="13B18E9B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1DB89911" w14:textId="4DD4E2F6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7B13E3A3" w14:textId="4510D01D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310CB197" w14:textId="4F05CB84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2C5D62BE" w14:textId="15A1DA0F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7D372C6A" w14:textId="48AFDCD6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1DB7E12D" w14:textId="32463040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49B5C3DE" w14:textId="5D27F377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60B3F192" w14:textId="77777777" w:rsidR="00E57DFF" w:rsidRPr="00C6338B" w:rsidRDefault="00E57DFF" w:rsidP="00C6338B">
      <w:pPr>
        <w:ind w:right="-285"/>
        <w:jc w:val="both"/>
        <w:rPr>
          <w:b/>
          <w:bCs/>
          <w:sz w:val="28"/>
          <w:szCs w:val="28"/>
        </w:rPr>
      </w:pPr>
    </w:p>
    <w:p w14:paraId="36E36B9E" w14:textId="108E3564" w:rsidR="0045124C" w:rsidRPr="00C6338B" w:rsidRDefault="0045124C" w:rsidP="00C6338B">
      <w:pPr>
        <w:ind w:right="-285"/>
        <w:jc w:val="both"/>
        <w:rPr>
          <w:b/>
          <w:bCs/>
          <w:sz w:val="28"/>
          <w:szCs w:val="28"/>
        </w:rPr>
      </w:pPr>
      <w:r w:rsidRPr="00C6338B">
        <w:rPr>
          <w:b/>
          <w:bCs/>
          <w:sz w:val="28"/>
          <w:szCs w:val="28"/>
        </w:rPr>
        <w:t xml:space="preserve">               </w:t>
      </w:r>
    </w:p>
    <w:p w14:paraId="4DA46BB5" w14:textId="77777777" w:rsidR="0045124C" w:rsidRPr="00C6338B" w:rsidRDefault="0045124C" w:rsidP="00C6338B">
      <w:pPr>
        <w:ind w:right="-285"/>
        <w:jc w:val="both"/>
        <w:rPr>
          <w:sz w:val="28"/>
          <w:szCs w:val="28"/>
        </w:rPr>
      </w:pPr>
    </w:p>
    <w:p w14:paraId="37C4DA64" w14:textId="724769F8" w:rsidR="0045124C" w:rsidRPr="00C6338B" w:rsidRDefault="0045124C" w:rsidP="00C6338B">
      <w:pPr>
        <w:ind w:right="-285"/>
        <w:jc w:val="both"/>
        <w:rPr>
          <w:sz w:val="28"/>
          <w:szCs w:val="28"/>
        </w:rPr>
      </w:pPr>
    </w:p>
    <w:p w14:paraId="38B93991" w14:textId="34E24DDD" w:rsidR="00E57DFF" w:rsidRPr="00C6338B" w:rsidRDefault="00E57DFF" w:rsidP="00C6338B">
      <w:pPr>
        <w:ind w:right="-285"/>
        <w:jc w:val="both"/>
        <w:rPr>
          <w:sz w:val="28"/>
          <w:szCs w:val="28"/>
        </w:rPr>
      </w:pPr>
    </w:p>
    <w:p w14:paraId="5B4CC198" w14:textId="6CBD1EC6" w:rsidR="0045124C" w:rsidRPr="00C6338B" w:rsidRDefault="0045124C" w:rsidP="00C6338B">
      <w:pPr>
        <w:spacing w:before="20" w:after="20"/>
        <w:ind w:right="-285"/>
        <w:jc w:val="center"/>
        <w:rPr>
          <w:b/>
          <w:bCs/>
          <w:sz w:val="28"/>
          <w:szCs w:val="28"/>
        </w:rPr>
      </w:pPr>
      <w:r w:rsidRPr="00C6338B">
        <w:rPr>
          <w:b/>
          <w:bCs/>
          <w:sz w:val="28"/>
          <w:szCs w:val="28"/>
        </w:rPr>
        <w:lastRenderedPageBreak/>
        <w:t>JUSTIFICATIVA</w:t>
      </w:r>
    </w:p>
    <w:p w14:paraId="2E5270DE" w14:textId="5E99BE7C" w:rsidR="00E57DFF" w:rsidRPr="00C6338B" w:rsidRDefault="00E57DFF" w:rsidP="00C6338B">
      <w:pPr>
        <w:spacing w:before="20" w:after="20"/>
        <w:ind w:right="-285"/>
        <w:jc w:val="center"/>
        <w:rPr>
          <w:b/>
          <w:bCs/>
          <w:sz w:val="28"/>
          <w:szCs w:val="28"/>
        </w:rPr>
      </w:pPr>
      <w:r w:rsidRPr="00C6338B">
        <w:rPr>
          <w:b/>
          <w:bCs/>
          <w:sz w:val="28"/>
          <w:szCs w:val="28"/>
        </w:rPr>
        <w:t>PROJETO DE LEI Nº 14/26</w:t>
      </w:r>
    </w:p>
    <w:p w14:paraId="2AABBB70" w14:textId="77777777" w:rsidR="0045124C" w:rsidRPr="00C6338B" w:rsidRDefault="0045124C" w:rsidP="00C6338B">
      <w:pPr>
        <w:spacing w:before="20" w:after="20"/>
        <w:ind w:right="-285"/>
        <w:jc w:val="both"/>
        <w:rPr>
          <w:sz w:val="28"/>
          <w:szCs w:val="28"/>
        </w:rPr>
      </w:pPr>
      <w:r w:rsidRPr="00C6338B">
        <w:rPr>
          <w:sz w:val="28"/>
          <w:szCs w:val="28"/>
        </w:rPr>
        <w:t xml:space="preserve">  </w:t>
      </w:r>
    </w:p>
    <w:p w14:paraId="19427BA6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268E5F7B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A Constituição Federal fixa, em seu art. 208, a obrigatoriedade da garantia, pelo Estado, da oferta de programa suplementar de alimentação aos educandos do Ensino Fundamental. Em 2008, a Medida Provisória n.º 455, convertida na Lei Federal n.º 11.947/2009, ampliou esse direito constitucional, assegurando o atendimento de todos os estudantes da rede pública de Educação Básica pelo Programa Nacional de Alimentação Escolar (PNAE).</w:t>
      </w:r>
    </w:p>
    <w:p w14:paraId="3EF1B2CC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59651007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A alimentação escolar é definida como “todo alimento oferecido no ambiente escolar, independentemente de sua origem, durante o período letivo”. O PNAE tem por objeto o atendimento alimentar do aluno, mas não veda, absolutamente, a possibilidade de que outros membros da comunidade escolar venham a se alimentar da merenda escolar, desde que não haja prejuízo ao atendimento dos estudantes.</w:t>
      </w:r>
    </w:p>
    <w:p w14:paraId="1524C72B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3EF9824E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É de extrema importância que os servidores da educação possam se alimentar com a mesma merenda dos alunos, pois isso garante maior rigor e fiscalização na oferta desse importante programa suplementar na área da educação, facilitando a integração educador-aluno, melhora o comprometimento e valoriza os educadores, principalmente aqueles que permanecem em período integral no ambiente escolar.</w:t>
      </w:r>
    </w:p>
    <w:p w14:paraId="0508C155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3BED88EF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Ressaltamos que o impacto financeiro é pequeno do ponto de vista orçamentário, já que, em comparação ao número de alunos, os servidores representam um número expressivamente menor.</w:t>
      </w:r>
    </w:p>
    <w:p w14:paraId="22AB155D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185F50C7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Por esses motivos, submetemos aos nobres Vereadores desta Casa Legislativa a presente propositura, e contamos com o apoio dos nobres pares para a sua aprovação.</w:t>
      </w:r>
    </w:p>
    <w:p w14:paraId="1BAA9A6B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</w:p>
    <w:p w14:paraId="7AF2B037" w14:textId="2AE12F04" w:rsidR="0045124C" w:rsidRPr="00C6338B" w:rsidRDefault="0045124C" w:rsidP="00C6338B">
      <w:pPr>
        <w:spacing w:before="20" w:after="20"/>
        <w:ind w:right="-285" w:firstLine="2267"/>
        <w:jc w:val="both"/>
        <w:rPr>
          <w:sz w:val="28"/>
          <w:szCs w:val="28"/>
        </w:rPr>
      </w:pPr>
      <w:r w:rsidRPr="00C6338B">
        <w:rPr>
          <w:sz w:val="28"/>
          <w:szCs w:val="28"/>
        </w:rPr>
        <w:t>Sala das Sessões, 2</w:t>
      </w:r>
      <w:r w:rsidR="00E57DFF" w:rsidRPr="00C6338B">
        <w:rPr>
          <w:sz w:val="28"/>
          <w:szCs w:val="28"/>
        </w:rPr>
        <w:t>8</w:t>
      </w:r>
      <w:r w:rsidRPr="00C6338B">
        <w:rPr>
          <w:sz w:val="28"/>
          <w:szCs w:val="28"/>
        </w:rPr>
        <w:t xml:space="preserve"> de maio de 2026</w:t>
      </w:r>
      <w:r w:rsidR="00FE7DD3" w:rsidRPr="00C6338B">
        <w:rPr>
          <w:sz w:val="28"/>
          <w:szCs w:val="28"/>
        </w:rPr>
        <w:t>.</w:t>
      </w:r>
    </w:p>
    <w:p w14:paraId="4B5F3AC5" w14:textId="77777777" w:rsidR="0045124C" w:rsidRPr="00C6338B" w:rsidRDefault="0045124C" w:rsidP="00C6338B">
      <w:pPr>
        <w:spacing w:before="20" w:after="20"/>
        <w:ind w:right="-285" w:firstLine="2267"/>
        <w:jc w:val="both"/>
        <w:rPr>
          <w:b/>
          <w:bCs/>
          <w:sz w:val="28"/>
          <w:szCs w:val="28"/>
        </w:rPr>
      </w:pPr>
    </w:p>
    <w:p w14:paraId="1B24EAD4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FERNANDA MACENO COLETTA MESTRINER       MARIA CRISTINA NOBRE SANTOS</w:t>
      </w:r>
    </w:p>
    <w:p w14:paraId="3F5B7154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321771D1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487631A5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CARLOS ALBERTO DOS SANTOS                          CARLOS ROBERTO TEIXEIRA</w:t>
      </w:r>
    </w:p>
    <w:p w14:paraId="795B7528" w14:textId="77777777" w:rsidR="00C6338B" w:rsidRPr="00C6338B" w:rsidRDefault="00C6338B" w:rsidP="00C6338B">
      <w:pPr>
        <w:ind w:left="-851" w:right="-285"/>
        <w:jc w:val="both"/>
        <w:rPr>
          <w:b/>
          <w:bCs/>
          <w:sz w:val="26"/>
          <w:szCs w:val="26"/>
        </w:rPr>
      </w:pPr>
    </w:p>
    <w:p w14:paraId="2FDECB2F" w14:textId="1C507221" w:rsidR="007A33AC" w:rsidRPr="00C6338B" w:rsidRDefault="00C6338B" w:rsidP="00C6338B">
      <w:pPr>
        <w:ind w:left="-851" w:right="-285"/>
        <w:jc w:val="center"/>
        <w:rPr>
          <w:b/>
          <w:bCs/>
          <w:sz w:val="26"/>
          <w:szCs w:val="26"/>
        </w:rPr>
      </w:pPr>
      <w:r w:rsidRPr="00C6338B">
        <w:rPr>
          <w:b/>
          <w:bCs/>
          <w:sz w:val="26"/>
          <w:szCs w:val="26"/>
        </w:rPr>
        <w:t>ADRIANO CARLO DE CARVALHO</w:t>
      </w:r>
    </w:p>
    <w:sectPr w:rsidR="007A33AC" w:rsidRPr="00C6338B" w:rsidSect="00C6338B">
      <w:pgSz w:w="11906" w:h="16838"/>
      <w:pgMar w:top="2552" w:right="70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4C"/>
    <w:rsid w:val="002E5506"/>
    <w:rsid w:val="003149D3"/>
    <w:rsid w:val="003B0338"/>
    <w:rsid w:val="003D2A29"/>
    <w:rsid w:val="0045124C"/>
    <w:rsid w:val="004521D4"/>
    <w:rsid w:val="00793B19"/>
    <w:rsid w:val="007A33AC"/>
    <w:rsid w:val="00B05490"/>
    <w:rsid w:val="00C6338B"/>
    <w:rsid w:val="00E57DFF"/>
    <w:rsid w:val="00FA387A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784E"/>
  <w15:chartTrackingRefBased/>
  <w15:docId w15:val="{19113953-5E7F-4F6C-9697-0A780DF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D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Felipe Silva de Moura</cp:lastModifiedBy>
  <cp:revision>2</cp:revision>
  <cp:lastPrinted>2026-05-28T14:16:00Z</cp:lastPrinted>
  <dcterms:created xsi:type="dcterms:W3CDTF">2026-05-28T14:28:00Z</dcterms:created>
  <dcterms:modified xsi:type="dcterms:W3CDTF">2026-05-28T14:28:00Z</dcterms:modified>
</cp:coreProperties>
</file>