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49899" w14:textId="77777777" w:rsidR="00A31014" w:rsidRDefault="00A31014" w:rsidP="00934034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19/20 </w:t>
      </w:r>
    </w:p>
    <w:p w14:paraId="7D2A5C58" w14:textId="77777777" w:rsidR="00A31014" w:rsidRDefault="00A31014" w:rsidP="00934034">
      <w:pPr>
        <w:tabs>
          <w:tab w:val="left" w:pos="9072"/>
        </w:tabs>
        <w:ind w:right="-455"/>
        <w:jc w:val="both"/>
      </w:pPr>
    </w:p>
    <w:p w14:paraId="5D25A755" w14:textId="77777777" w:rsidR="00A31014" w:rsidRDefault="00A31014" w:rsidP="00934034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14:paraId="4C784921" w14:textId="77777777" w:rsidR="00A31014" w:rsidRDefault="00A31014" w:rsidP="00934034">
      <w:pPr>
        <w:ind w:right="-455"/>
        <w:jc w:val="both"/>
      </w:pPr>
      <w:r>
        <w:rPr>
          <w:sz w:val="28"/>
          <w:szCs w:val="28"/>
        </w:rPr>
        <w:t xml:space="preserve">         </w:t>
      </w:r>
    </w:p>
    <w:p w14:paraId="3D9A56AC" w14:textId="77777777" w:rsidR="00A31014" w:rsidRDefault="00A31014" w:rsidP="00934034">
      <w:pPr>
        <w:spacing w:line="240" w:lineRule="atLeast"/>
        <w:ind w:left="142" w:right="-455"/>
        <w:jc w:val="both"/>
        <w:rPr>
          <w:b/>
        </w:rPr>
      </w:pPr>
      <w:r>
        <w:rPr>
          <w:sz w:val="28"/>
          <w:szCs w:val="28"/>
        </w:rPr>
        <w:t xml:space="preserve">                </w:t>
      </w:r>
      <w:r>
        <w:t xml:space="preserve">O vereador que esta subscreve, nos termos regimentais, </w:t>
      </w:r>
      <w:r>
        <w:rPr>
          <w:b/>
          <w:bCs/>
        </w:rPr>
        <w:t xml:space="preserve">INDICA </w:t>
      </w:r>
      <w:r>
        <w:t xml:space="preserve">a Vossa Excelência, o nome do Doutor </w:t>
      </w:r>
      <w:r>
        <w:rPr>
          <w:b/>
        </w:rPr>
        <w:t>SÍLVIO ROBERTO SEIXAS REGO</w:t>
      </w:r>
      <w:r>
        <w:t>,</w:t>
      </w:r>
      <w:r>
        <w:rPr>
          <w:b/>
        </w:rPr>
        <w:t xml:space="preserve"> </w:t>
      </w:r>
      <w:r>
        <w:t xml:space="preserve">para o recebimento do </w:t>
      </w:r>
      <w:r>
        <w:rPr>
          <w:b/>
        </w:rPr>
        <w:t>TÍTULO DE CIDADÃO BURITAMENSE</w:t>
      </w:r>
      <w:r>
        <w:t xml:space="preserve">, pelos relevantes serviços reconhecidamente prestados ao nosso município, cuja honraria tem por objetivo homenagear a pessoa deste senhor, de 55 anos, brasileiro, nascido em Ribeirão Preto/SP, aos 07 dias do mês de julho de 1964, advogado especialista em recursos e sustentação oral junto aos Tribunais Superiores e Tribunais de Contas, </w:t>
      </w:r>
      <w:r>
        <w:rPr>
          <w:b/>
        </w:rPr>
        <w:t>Especialista</w:t>
      </w:r>
      <w:r>
        <w:t xml:space="preserve"> em direito administrativo, </w:t>
      </w:r>
      <w:r>
        <w:rPr>
          <w:b/>
        </w:rPr>
        <w:t>Especialista</w:t>
      </w:r>
      <w:r>
        <w:t xml:space="preserve"> em direito processual civil pela Universidade de Ribeirão Preto e Universidade de São Paulo – Nova Escola Paulista de Processo, </w:t>
      </w:r>
      <w:r>
        <w:rPr>
          <w:b/>
        </w:rPr>
        <w:t>Mestre</w:t>
      </w:r>
      <w:r>
        <w:t xml:space="preserve"> em Direito Constitucional pela UNAERP – Universidade de Ribeirão Preto, </w:t>
      </w:r>
      <w:r>
        <w:rPr>
          <w:b/>
        </w:rPr>
        <w:t>Doutor</w:t>
      </w:r>
      <w:r>
        <w:t xml:space="preserve"> em Direito Público pela Universidade de Ciências Jurídicas e Sociais de Buenos Aires - UMSA.  É </w:t>
      </w:r>
      <w:r>
        <w:rPr>
          <w:b/>
        </w:rPr>
        <w:t>autor do livro:</w:t>
      </w:r>
      <w:r>
        <w:t xml:space="preserve"> Processo Licitatório - Contraditório e Ampla Defesa. São Paulo: EDIPRO. É </w:t>
      </w:r>
      <w:r>
        <w:rPr>
          <w:b/>
        </w:rPr>
        <w:t>autor</w:t>
      </w:r>
      <w:r>
        <w:t xml:space="preserve"> de diversos artigos publicados em revistas especializadas. De origem humilde, e com a perda do pai aos 5 anos de idade, foi apanhador de laranjas, feirante e engraxate</w:t>
      </w:r>
      <w:r>
        <w:rPr>
          <w:b/>
        </w:rPr>
        <w:t>. É Casado</w:t>
      </w:r>
      <w:r>
        <w:t xml:space="preserve"> com a professora, Bacharel em Direito e especialista em deficiência mental “DM”, </w:t>
      </w:r>
      <w:r>
        <w:rPr>
          <w:b/>
        </w:rPr>
        <w:t>Conselheira Tutelar</w:t>
      </w:r>
      <w:r>
        <w:t xml:space="preserve"> do Município de Bebedouro, Patrícia de Brito Seixas Rego. É </w:t>
      </w:r>
      <w:r>
        <w:rPr>
          <w:b/>
        </w:rPr>
        <w:t>pai</w:t>
      </w:r>
      <w:r>
        <w:t xml:space="preserve"> de Mirella, Clara, Alice e Maria. Foi </w:t>
      </w:r>
      <w:r>
        <w:rPr>
          <w:b/>
        </w:rPr>
        <w:t>Secretário Municipal</w:t>
      </w:r>
      <w:r>
        <w:t xml:space="preserve"> de Habitação e </w:t>
      </w:r>
      <w:r>
        <w:rPr>
          <w:b/>
        </w:rPr>
        <w:t>Procurador Jurídico</w:t>
      </w:r>
      <w:r>
        <w:t xml:space="preserve"> da Prefeitura Municipal de Bebedouro. Nos últimos 25 (vinte e cinco) anos vem prestando </w:t>
      </w:r>
      <w:r>
        <w:rPr>
          <w:b/>
        </w:rPr>
        <w:t>assessoria e consultoria jurídica</w:t>
      </w:r>
      <w:r>
        <w:t xml:space="preserve"> exclusiva e especializada a diversos órgãos públicos (Prefeituras e Câmaras Municipais) da região de Ribeirão Preto e São José do Rio Preto, dentre as quais destacamos: Bebedouro, Mirassol, Adolfo, Sumaré, Itapira, Buritama, Álvares Florence, Palestina, São Carlos, Colina, Jaboticabal, Olímpia, Santa Adélia, Neves Paulista, Ariranha, </w:t>
      </w:r>
      <w:proofErr w:type="spellStart"/>
      <w:r>
        <w:t>Parisi</w:t>
      </w:r>
      <w:proofErr w:type="spellEnd"/>
      <w:r>
        <w:t xml:space="preserve">, São José do Rio Preto, dentre outras. </w:t>
      </w:r>
      <w:r>
        <w:rPr>
          <w:b/>
        </w:rPr>
        <w:t xml:space="preserve">Reside no Município de Bebedouro, onde por 20 anos foi Presidente do Diretório Municipal do PP-Partido Progressista. </w:t>
      </w:r>
      <w:r>
        <w:rPr>
          <w:bCs/>
        </w:rPr>
        <w:t xml:space="preserve">No ano de 2010 junto com o Deputado Federal Celso </w:t>
      </w:r>
      <w:proofErr w:type="spellStart"/>
      <w:r>
        <w:rPr>
          <w:bCs/>
        </w:rPr>
        <w:t>Russomanno</w:t>
      </w:r>
      <w:proofErr w:type="spellEnd"/>
      <w:r>
        <w:rPr>
          <w:bCs/>
        </w:rPr>
        <w:t>, foi candidato a Vice-Governador – juntos obtiveram mais de 1.500.000 (um milhão e quinhentos mil) votos, ficando em 3º lugar na corrida eleitoral daquele ano.</w:t>
      </w:r>
      <w:r>
        <w:t xml:space="preserve"> É </w:t>
      </w:r>
      <w:r>
        <w:rPr>
          <w:b/>
        </w:rPr>
        <w:t>Professor Universitário</w:t>
      </w:r>
      <w:r>
        <w:t xml:space="preserve"> nas disciplinas do Direito Eleitoral, Administrativo, Processual Civil e Constitucional. É </w:t>
      </w:r>
      <w:r>
        <w:rPr>
          <w:b/>
        </w:rPr>
        <w:t>Palestrante do IBRAP</w:t>
      </w:r>
      <w:r>
        <w:t xml:space="preserve"> – Instituto Brasileiro de Administração Pública, e </w:t>
      </w:r>
      <w:r>
        <w:rPr>
          <w:b/>
        </w:rPr>
        <w:t>Membro Fundador e Palestrante do IPAL</w:t>
      </w:r>
      <w:r>
        <w:t xml:space="preserve"> – Instituto Paulista de Administração Pública Municipal. Atualmente vem prestando relevantes serviços para a Câmara Municipal de Buritama.</w:t>
      </w:r>
    </w:p>
    <w:p w14:paraId="64FBDC99" w14:textId="77777777" w:rsidR="00A31014" w:rsidRDefault="00A31014" w:rsidP="00934034">
      <w:pPr>
        <w:spacing w:line="276" w:lineRule="auto"/>
        <w:ind w:right="-455" w:firstLine="709"/>
        <w:jc w:val="both"/>
        <w:rPr>
          <w:b/>
        </w:rPr>
      </w:pPr>
      <w:r>
        <w:t xml:space="preserve">A honraria será entregue ao Doutor </w:t>
      </w:r>
      <w:r>
        <w:rPr>
          <w:b/>
        </w:rPr>
        <w:t>Sílvio Roberto Seixas Rego</w:t>
      </w:r>
      <w:r>
        <w:t xml:space="preserve"> em sessão solene especialmente convocada após entendimentos entre o autor da propositura, o homenageado e a Mesa Diretora.</w:t>
      </w:r>
      <w:r>
        <w:rPr>
          <w:b/>
        </w:rPr>
        <w:t xml:space="preserve">  </w:t>
      </w:r>
    </w:p>
    <w:p w14:paraId="2D4ACACD" w14:textId="77777777" w:rsidR="00A31014" w:rsidRDefault="00A31014" w:rsidP="00934034">
      <w:pPr>
        <w:spacing w:line="276" w:lineRule="auto"/>
        <w:ind w:right="-455" w:firstLine="709"/>
        <w:jc w:val="both"/>
        <w:rPr>
          <w:b/>
        </w:rPr>
      </w:pPr>
      <w:r>
        <w:t>As despesas decorrentes da execução desta Indicação correrão por conta de dotações próprias do Orçamento vigente, suplementadas se necessário.</w:t>
      </w:r>
    </w:p>
    <w:p w14:paraId="2952DF8F" w14:textId="77777777" w:rsidR="00A31014" w:rsidRDefault="00A31014" w:rsidP="00934034">
      <w:pPr>
        <w:spacing w:line="276" w:lineRule="auto"/>
        <w:ind w:right="-455" w:firstLine="709"/>
        <w:jc w:val="both"/>
        <w:rPr>
          <w:b/>
        </w:rPr>
      </w:pPr>
      <w:r>
        <w:rPr>
          <w:sz w:val="28"/>
          <w:szCs w:val="28"/>
        </w:rPr>
        <w:t xml:space="preserve">   </w:t>
      </w:r>
    </w:p>
    <w:p w14:paraId="6B57368E" w14:textId="77777777" w:rsidR="00A31014" w:rsidRDefault="00A31014" w:rsidP="00934034">
      <w:pPr>
        <w:ind w:right="-455"/>
        <w:jc w:val="both"/>
      </w:pPr>
      <w:r>
        <w:rPr>
          <w:sz w:val="28"/>
          <w:szCs w:val="28"/>
        </w:rPr>
        <w:t xml:space="preserve">                     </w:t>
      </w:r>
      <w:r>
        <w:t>Sala das Sessões, 07 de dezembro de 2020.</w:t>
      </w:r>
    </w:p>
    <w:p w14:paraId="0BD4DBFA" w14:textId="77777777" w:rsidR="00A31014" w:rsidRDefault="00A31014" w:rsidP="00934034">
      <w:pPr>
        <w:ind w:right="-455"/>
        <w:jc w:val="both"/>
        <w:rPr>
          <w:sz w:val="28"/>
          <w:szCs w:val="28"/>
        </w:rPr>
      </w:pPr>
    </w:p>
    <w:p w14:paraId="0007B900" w14:textId="77777777" w:rsidR="00A31014" w:rsidRDefault="00A31014" w:rsidP="00934034">
      <w:pPr>
        <w:ind w:right="-455"/>
        <w:jc w:val="both"/>
        <w:rPr>
          <w:rFonts w:ascii="Arial" w:hAnsi="Arial" w:cs="Arial"/>
        </w:rPr>
      </w:pPr>
    </w:p>
    <w:p w14:paraId="4350EACC" w14:textId="77777777" w:rsidR="00A31014" w:rsidRDefault="00A31014" w:rsidP="00934034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OSVALDO CUSTÓDIO DA CRUZ</w:t>
      </w:r>
    </w:p>
    <w:p w14:paraId="124C7DFD" w14:textId="77777777" w:rsidR="00A31014" w:rsidRDefault="00A31014" w:rsidP="00934034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            VEREADOR</w:t>
      </w:r>
      <w:bookmarkStart w:id="0" w:name="_GoBack"/>
      <w:bookmarkEnd w:id="0"/>
    </w:p>
    <w:sectPr w:rsidR="00A31014" w:rsidSect="00934034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4"/>
    <w:rsid w:val="0039361B"/>
    <w:rsid w:val="00934034"/>
    <w:rsid w:val="00A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9350"/>
  <w15:chartTrackingRefBased/>
  <w15:docId w15:val="{C21828BC-8621-40E7-A155-B6C2EEE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Lais</cp:lastModifiedBy>
  <cp:revision>3</cp:revision>
  <cp:lastPrinted>2020-12-09T12:39:00Z</cp:lastPrinted>
  <dcterms:created xsi:type="dcterms:W3CDTF">2020-11-12T11:32:00Z</dcterms:created>
  <dcterms:modified xsi:type="dcterms:W3CDTF">2020-12-09T12:39:00Z</dcterms:modified>
</cp:coreProperties>
</file>