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F2" w:rsidRDefault="004C2BF2" w:rsidP="0047103E">
      <w:pPr>
        <w:spacing w:line="240" w:lineRule="atLeast"/>
        <w:ind w:right="-285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INDICAÇÃO Nº 74/19 </w:t>
      </w:r>
      <w:bookmarkStart w:id="0" w:name="_GoBack"/>
      <w:bookmarkEnd w:id="0"/>
    </w:p>
    <w:p w:rsidR="004C2BF2" w:rsidRDefault="004C2BF2" w:rsidP="0047103E">
      <w:pPr>
        <w:ind w:right="-285"/>
        <w:rPr>
          <w:sz w:val="28"/>
          <w:szCs w:val="28"/>
        </w:rPr>
      </w:pPr>
    </w:p>
    <w:p w:rsidR="004C2BF2" w:rsidRDefault="004C2BF2" w:rsidP="0047103E">
      <w:pPr>
        <w:ind w:right="-285"/>
        <w:rPr>
          <w:sz w:val="28"/>
          <w:szCs w:val="28"/>
        </w:rPr>
      </w:pPr>
    </w:p>
    <w:p w:rsidR="004C2BF2" w:rsidRDefault="004C2BF2" w:rsidP="0047103E">
      <w:pPr>
        <w:spacing w:line="240" w:lineRule="atLeast"/>
        <w:ind w:right="-285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4C2BF2" w:rsidRDefault="004C2BF2" w:rsidP="0047103E">
      <w:pPr>
        <w:ind w:right="-285"/>
        <w:rPr>
          <w:sz w:val="28"/>
          <w:szCs w:val="28"/>
        </w:rPr>
      </w:pPr>
    </w:p>
    <w:p w:rsidR="004C2BF2" w:rsidRDefault="004C2BF2" w:rsidP="0047103E">
      <w:pPr>
        <w:ind w:right="-285" w:firstLine="709"/>
        <w:rPr>
          <w:sz w:val="28"/>
          <w:szCs w:val="28"/>
        </w:rPr>
      </w:pPr>
    </w:p>
    <w:p w:rsidR="004C2BF2" w:rsidRDefault="004C2BF2" w:rsidP="0047103E">
      <w:pPr>
        <w:ind w:left="142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aos senhores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b/>
          <w:sz w:val="28"/>
          <w:szCs w:val="28"/>
        </w:rPr>
        <w:t>, Giselda Elias da Cunha, Diretora Municipal de Trânsito do Governo do Município de Buritama, e Jaime Gonçalves Sampaio, Presidente do CONSEG-Conselho Comunitário de Segurança do Município</w:t>
      </w:r>
      <w:r>
        <w:rPr>
          <w:sz w:val="28"/>
          <w:szCs w:val="28"/>
        </w:rPr>
        <w:t xml:space="preserve">, sejam tomadas as providências necessárias, objetivando a pintura das </w:t>
      </w:r>
      <w:proofErr w:type="spellStart"/>
      <w:r>
        <w:rPr>
          <w:sz w:val="28"/>
          <w:szCs w:val="28"/>
        </w:rPr>
        <w:t>ciclofaixas</w:t>
      </w:r>
      <w:proofErr w:type="spellEnd"/>
      <w:r>
        <w:rPr>
          <w:sz w:val="28"/>
          <w:szCs w:val="28"/>
        </w:rPr>
        <w:t xml:space="preserve"> sinalizadas existentes ao longo da Av. </w:t>
      </w:r>
      <w:proofErr w:type="spellStart"/>
      <w:r>
        <w:rPr>
          <w:sz w:val="28"/>
          <w:szCs w:val="28"/>
        </w:rPr>
        <w:t>Waldevino</w:t>
      </w:r>
      <w:proofErr w:type="spellEnd"/>
      <w:r>
        <w:rPr>
          <w:sz w:val="28"/>
          <w:szCs w:val="28"/>
        </w:rPr>
        <w:t xml:space="preserve"> Ismael de Souza.</w:t>
      </w:r>
    </w:p>
    <w:p w:rsidR="004C2BF2" w:rsidRDefault="004C2BF2" w:rsidP="0047103E">
      <w:pPr>
        <w:ind w:left="142" w:right="-285" w:firstLine="709"/>
        <w:jc w:val="both"/>
        <w:rPr>
          <w:sz w:val="28"/>
          <w:szCs w:val="28"/>
        </w:rPr>
      </w:pPr>
    </w:p>
    <w:p w:rsidR="004C2BF2" w:rsidRDefault="004C2BF2" w:rsidP="0047103E">
      <w:pPr>
        <w:ind w:left="142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 sugestão se justifica e se fundamenta, tendo em vista o grande fluxo de moradores daquela localidade que vem para a região central de nossa cidade, muitos a pé, outros com bicicletas, cruzando com carros e motos, sendo que esta é a única via pública que o cidadão tem para ir e vir até as centenas de casas existentes nos Conjuntos Habitacionais Ana Alves Teixeira e </w:t>
      </w:r>
      <w:proofErr w:type="spellStart"/>
      <w:r>
        <w:rPr>
          <w:sz w:val="28"/>
          <w:szCs w:val="28"/>
        </w:rPr>
        <w:t>Jacintho</w:t>
      </w:r>
      <w:proofErr w:type="spellEnd"/>
      <w:r>
        <w:rPr>
          <w:sz w:val="28"/>
          <w:szCs w:val="28"/>
        </w:rPr>
        <w:t xml:space="preserve"> de Oliveira Neto, oferecendo assim, maior comodidade e segurança para todos aqueles que ali trafegam, além de promover uma educação de trânsito a todos e maior respeito aos pedestres e ciclistas.</w:t>
      </w:r>
    </w:p>
    <w:p w:rsidR="004C2BF2" w:rsidRDefault="004C2BF2" w:rsidP="0047103E">
      <w:pPr>
        <w:ind w:left="142" w:right="-285" w:firstLine="709"/>
        <w:jc w:val="both"/>
        <w:rPr>
          <w:sz w:val="28"/>
          <w:szCs w:val="28"/>
        </w:rPr>
      </w:pPr>
    </w:p>
    <w:p w:rsidR="004C2BF2" w:rsidRDefault="004C2BF2" w:rsidP="0047103E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Espera-se que o Governo do Município de Buritama, acate esta nossa sugestão, determinando de pronto a sua execução, possibilitando a pintura das </w:t>
      </w:r>
      <w:proofErr w:type="spellStart"/>
      <w:r>
        <w:rPr>
          <w:sz w:val="28"/>
          <w:szCs w:val="28"/>
        </w:rPr>
        <w:t>ciclofaixas</w:t>
      </w:r>
      <w:proofErr w:type="spellEnd"/>
      <w:r>
        <w:rPr>
          <w:sz w:val="28"/>
          <w:szCs w:val="28"/>
        </w:rPr>
        <w:t xml:space="preserve"> existentes ao longo daquela citada e movimentada via pública.</w:t>
      </w:r>
    </w:p>
    <w:p w:rsidR="004C2BF2" w:rsidRDefault="004C2BF2" w:rsidP="0047103E">
      <w:pPr>
        <w:ind w:right="-285"/>
        <w:jc w:val="both"/>
        <w:rPr>
          <w:bCs/>
          <w:sz w:val="28"/>
          <w:szCs w:val="28"/>
        </w:rPr>
      </w:pPr>
    </w:p>
    <w:p w:rsidR="004C2BF2" w:rsidRDefault="004C2BF2" w:rsidP="0047103E">
      <w:pPr>
        <w:ind w:right="-285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Sala das Sessões, 27 de novembro de 2019.</w:t>
      </w:r>
    </w:p>
    <w:p w:rsidR="004C2BF2" w:rsidRDefault="004C2BF2" w:rsidP="0047103E">
      <w:pPr>
        <w:ind w:right="-285"/>
        <w:jc w:val="both"/>
        <w:rPr>
          <w:b/>
          <w:bCs/>
          <w:sz w:val="28"/>
          <w:szCs w:val="28"/>
        </w:rPr>
      </w:pPr>
    </w:p>
    <w:p w:rsidR="004C2BF2" w:rsidRDefault="004C2BF2" w:rsidP="0047103E">
      <w:pPr>
        <w:ind w:right="-285"/>
        <w:jc w:val="both"/>
        <w:rPr>
          <w:b/>
          <w:bCs/>
          <w:sz w:val="28"/>
          <w:szCs w:val="28"/>
        </w:rPr>
      </w:pPr>
    </w:p>
    <w:p w:rsidR="004C2BF2" w:rsidRDefault="004C2BF2" w:rsidP="0047103E">
      <w:pPr>
        <w:ind w:right="-285"/>
        <w:jc w:val="both"/>
        <w:rPr>
          <w:b/>
          <w:bCs/>
          <w:sz w:val="28"/>
          <w:szCs w:val="28"/>
        </w:rPr>
      </w:pPr>
    </w:p>
    <w:p w:rsidR="004C2BF2" w:rsidRDefault="004C2BF2" w:rsidP="0047103E">
      <w:pPr>
        <w:ind w:right="-2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JOÃO LUIZ PEREZ JUNIOR</w:t>
      </w:r>
    </w:p>
    <w:p w:rsidR="004C2BF2" w:rsidRDefault="004C2BF2" w:rsidP="0047103E">
      <w:pPr>
        <w:ind w:right="-2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VEREADOR (PT)</w:t>
      </w:r>
    </w:p>
    <w:p w:rsidR="004C2BF2" w:rsidRDefault="004C2BF2" w:rsidP="0047103E">
      <w:pPr>
        <w:ind w:right="-285"/>
        <w:rPr>
          <w:sz w:val="20"/>
          <w:szCs w:val="20"/>
        </w:rPr>
      </w:pPr>
    </w:p>
    <w:p w:rsidR="004C2BF2" w:rsidRDefault="004C2BF2" w:rsidP="0047103E">
      <w:pPr>
        <w:ind w:right="-285"/>
        <w:jc w:val="both"/>
        <w:rPr>
          <w:sz w:val="28"/>
          <w:szCs w:val="28"/>
        </w:rPr>
      </w:pPr>
    </w:p>
    <w:p w:rsidR="004C2BF2" w:rsidRDefault="004C2BF2" w:rsidP="0047103E">
      <w:pPr>
        <w:ind w:right="-285"/>
      </w:pPr>
    </w:p>
    <w:p w:rsidR="004C2BF2" w:rsidRDefault="004C2BF2" w:rsidP="0047103E">
      <w:pPr>
        <w:ind w:right="-285"/>
      </w:pPr>
    </w:p>
    <w:sectPr w:rsidR="004C2BF2" w:rsidSect="0047103E">
      <w:pgSz w:w="11906" w:h="16838"/>
      <w:pgMar w:top="2552" w:right="992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F2"/>
    <w:rsid w:val="0047103E"/>
    <w:rsid w:val="004C2BF2"/>
    <w:rsid w:val="00C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085E-249C-41BE-AB30-ADD6D336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dcterms:created xsi:type="dcterms:W3CDTF">2019-11-30T00:10:00Z</dcterms:created>
  <dcterms:modified xsi:type="dcterms:W3CDTF">2019-12-02T18:36:00Z</dcterms:modified>
</cp:coreProperties>
</file>