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B5" w:rsidRDefault="00C02AB5"/>
    <w:p w:rsidR="00B10EBB" w:rsidRDefault="00B10EBB" w:rsidP="00B10EBB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59/19</w:t>
      </w:r>
    </w:p>
    <w:p w:rsidR="00B10EBB" w:rsidRDefault="00B10EBB" w:rsidP="00B10EBB">
      <w:pPr>
        <w:tabs>
          <w:tab w:val="left" w:pos="9072"/>
        </w:tabs>
        <w:ind w:left="142" w:right="-1277"/>
        <w:jc w:val="both"/>
      </w:pPr>
    </w:p>
    <w:p w:rsidR="00B10EBB" w:rsidRDefault="00B10EBB" w:rsidP="00B10EBB">
      <w:pPr>
        <w:tabs>
          <w:tab w:val="left" w:pos="9072"/>
        </w:tabs>
        <w:ind w:left="142" w:right="-1277"/>
        <w:jc w:val="both"/>
      </w:pPr>
    </w:p>
    <w:p w:rsidR="00B10EBB" w:rsidRDefault="00B10EBB" w:rsidP="00B10EBB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B10EBB" w:rsidRDefault="00B10EBB" w:rsidP="00B10EBB">
      <w:pPr>
        <w:ind w:left="142" w:right="-1277"/>
        <w:rPr>
          <w:sz w:val="28"/>
          <w:szCs w:val="28"/>
        </w:rPr>
      </w:pPr>
    </w:p>
    <w:p w:rsidR="00B10EBB" w:rsidRDefault="00B10EBB" w:rsidP="00B10EBB">
      <w:pPr>
        <w:ind w:left="142" w:right="-1277"/>
        <w:rPr>
          <w:sz w:val="28"/>
          <w:szCs w:val="28"/>
        </w:rPr>
      </w:pPr>
    </w:p>
    <w:p w:rsidR="00B10EBB" w:rsidRDefault="00B10EBB" w:rsidP="00B10EB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 w:rsidRPr="000D51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sejam tomadas as providências necessárias, objetivando execução dos serviços de</w:t>
      </w:r>
      <w:r>
        <w:rPr>
          <w:sz w:val="28"/>
          <w:szCs w:val="28"/>
        </w:rPr>
        <w:t xml:space="preserve"> construção de </w:t>
      </w:r>
      <w:proofErr w:type="spellStart"/>
      <w:r>
        <w:rPr>
          <w:sz w:val="28"/>
          <w:szCs w:val="28"/>
        </w:rPr>
        <w:t>sarjetões</w:t>
      </w:r>
      <w:proofErr w:type="spellEnd"/>
      <w:r>
        <w:rPr>
          <w:sz w:val="28"/>
          <w:szCs w:val="28"/>
        </w:rPr>
        <w:t xml:space="preserve"> padronizados na confluência das Ruas Maria Florinda e João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dos Santos e da Rua Rui Barbosa e João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dos Santos.</w:t>
      </w:r>
    </w:p>
    <w:p w:rsidR="00B10EBB" w:rsidRDefault="00B10EBB" w:rsidP="00B10EB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10EBB" w:rsidRDefault="00B10EBB" w:rsidP="00B10EB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Tal sugestão se justifica e se fundamenta, tendo em vista o recebimento de inúmeras reivindicações de munícipes, principalmente de moradores das imediações das referidas vias públicas nos cobrando providências junto ao Governo do Município de Buritama no sentido de se construir </w:t>
      </w:r>
      <w:proofErr w:type="spellStart"/>
      <w:r>
        <w:rPr>
          <w:sz w:val="28"/>
          <w:szCs w:val="28"/>
        </w:rPr>
        <w:t>sarjetões</w:t>
      </w:r>
      <w:proofErr w:type="spellEnd"/>
      <w:r>
        <w:rPr>
          <w:sz w:val="28"/>
          <w:szCs w:val="28"/>
        </w:rPr>
        <w:t xml:space="preserve"> padronizados nas citadas confluências, como forma de melhorar o escoamento de água por ocasião das chuvas.</w:t>
      </w:r>
    </w:p>
    <w:p w:rsidR="00B10EBB" w:rsidRDefault="00B10EBB" w:rsidP="00B10EB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B10EBB" w:rsidRDefault="00B10EBB" w:rsidP="00B10EB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27 de agosto de 2019.</w:t>
      </w: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VANIA TERESINHA MACENO NAZÁRIO</w:t>
      </w: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VEREADORA</w:t>
      </w: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10EBB" w:rsidRDefault="00B10EBB" w:rsidP="00B10EB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10EBB" w:rsidRDefault="00B10EBB" w:rsidP="00B10EBB">
      <w:pPr>
        <w:ind w:right="-1135"/>
      </w:pPr>
    </w:p>
    <w:p w:rsidR="00B10EBB" w:rsidRDefault="00B10EBB" w:rsidP="00B10EBB">
      <w:pPr>
        <w:ind w:right="-1135"/>
      </w:pPr>
    </w:p>
    <w:p w:rsidR="00B10EBB" w:rsidRDefault="00B10EBB">
      <w:bookmarkStart w:id="0" w:name="_GoBack"/>
      <w:bookmarkEnd w:id="0"/>
    </w:p>
    <w:sectPr w:rsidR="00B10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BB"/>
    <w:rsid w:val="00B10EBB"/>
    <w:rsid w:val="00C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C7E7-778D-4735-B826-C4B115E8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2019-08-29T13:07:00Z</dcterms:created>
  <dcterms:modified xsi:type="dcterms:W3CDTF">2019-08-29T13:08:00Z</dcterms:modified>
</cp:coreProperties>
</file>