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1" w:rsidRDefault="00FB2161"/>
    <w:p w:rsidR="00725D93" w:rsidRDefault="00725D93" w:rsidP="00725D93"/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24</w:t>
      </w:r>
      <w:r w:rsidR="00353118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353118"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353118">
        <w:rPr>
          <w:sz w:val="28"/>
          <w:szCs w:val="28"/>
        </w:rPr>
        <w:t>encaminhar</w:t>
      </w:r>
      <w:r>
        <w:rPr>
          <w:sz w:val="28"/>
          <w:szCs w:val="28"/>
        </w:rPr>
        <w:t xml:space="preserve"> à esta Casa Legislativa, </w:t>
      </w:r>
      <w:r w:rsidR="00353118">
        <w:rPr>
          <w:sz w:val="28"/>
          <w:szCs w:val="28"/>
        </w:rPr>
        <w:t xml:space="preserve">cópia reprográfica do Parecer do Tribunal de Contas do Estado de São Paulo, Processo TC-00003836.989.16-0, </w:t>
      </w:r>
      <w:r w:rsidR="00B13ADB">
        <w:rPr>
          <w:sz w:val="28"/>
          <w:szCs w:val="28"/>
        </w:rPr>
        <w:t>e</w:t>
      </w:r>
      <w:bookmarkStart w:id="0" w:name="_GoBack"/>
      <w:bookmarkEnd w:id="0"/>
      <w:r w:rsidR="00353118">
        <w:rPr>
          <w:sz w:val="28"/>
          <w:szCs w:val="28"/>
        </w:rPr>
        <w:t>xercício 2016</w:t>
      </w:r>
      <w:r>
        <w:rPr>
          <w:sz w:val="28"/>
          <w:szCs w:val="28"/>
        </w:rPr>
        <w:t>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3118">
        <w:rPr>
          <w:sz w:val="28"/>
          <w:szCs w:val="28"/>
        </w:rPr>
        <w:t xml:space="preserve">             Sala das Sessões, 11</w:t>
      </w:r>
      <w:r>
        <w:rPr>
          <w:sz w:val="28"/>
          <w:szCs w:val="28"/>
        </w:rPr>
        <w:t xml:space="preserve">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3118">
        <w:rPr>
          <w:b/>
          <w:sz w:val="28"/>
          <w:szCs w:val="28"/>
        </w:rPr>
        <w:t xml:space="preserve">                         JÉLVIS AILTON DE SOUZA SCACALOSSI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725D93" w:rsidRDefault="00725D93"/>
    <w:sectPr w:rsidR="0072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353118"/>
    <w:rsid w:val="00725D93"/>
    <w:rsid w:val="00B13ADB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4FC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3</cp:revision>
  <dcterms:created xsi:type="dcterms:W3CDTF">2017-10-10T19:16:00Z</dcterms:created>
  <dcterms:modified xsi:type="dcterms:W3CDTF">2017-10-11T11:51:00Z</dcterms:modified>
</cp:coreProperties>
</file>