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F4571E">
      <w:bookmarkStart w:id="0" w:name="_GoBack"/>
      <w:bookmarkEnd w:id="0"/>
    </w:p>
    <w:p w:rsidR="006E2641" w:rsidRDefault="006E2641"/>
    <w:p w:rsidR="00656131" w:rsidRDefault="00656131" w:rsidP="006E2641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56131" w:rsidRDefault="00656131" w:rsidP="006E2641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E2641" w:rsidRDefault="006E2641" w:rsidP="006E2641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</w:t>
      </w:r>
      <w:r w:rsidR="006A4CEF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2261CB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6E2641" w:rsidRDefault="006E2641" w:rsidP="006E2641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6131" w:rsidRDefault="00656131" w:rsidP="006E2641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2641" w:rsidRDefault="006E2641" w:rsidP="006E2641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E2641" w:rsidRDefault="006E2641" w:rsidP="006E2641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6E2641" w:rsidRDefault="006E2641" w:rsidP="006E2641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56131" w:rsidRDefault="00656131" w:rsidP="006E2641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56131" w:rsidRDefault="00656131" w:rsidP="006E2641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E2641" w:rsidRDefault="006E2641" w:rsidP="006E2641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A4CEF" w:rsidRDefault="006E2641" w:rsidP="006E2641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Nós, </w:t>
      </w:r>
      <w:r>
        <w:rPr>
          <w:rFonts w:ascii="Times New Roman" w:hAnsi="Times New Roman"/>
          <w:b/>
          <w:sz w:val="28"/>
          <w:szCs w:val="28"/>
        </w:rPr>
        <w:t>ABAIXO ASSINADO</w:t>
      </w:r>
      <w:r>
        <w:rPr>
          <w:rFonts w:ascii="Times New Roman" w:hAnsi="Times New Roman"/>
          <w:sz w:val="28"/>
          <w:szCs w:val="28"/>
        </w:rPr>
        <w:t xml:space="preserve">, vereadores,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REQUEREMOS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proofErr w:type="spellStart"/>
      <w:r w:rsidR="006A4CEF">
        <w:rPr>
          <w:rFonts w:ascii="Times New Roman" w:hAnsi="Times New Roman"/>
          <w:b/>
          <w:sz w:val="28"/>
          <w:szCs w:val="28"/>
        </w:rPr>
        <w:t>Heverton</w:t>
      </w:r>
      <w:proofErr w:type="spellEnd"/>
      <w:r w:rsidR="006A4CEF">
        <w:rPr>
          <w:rFonts w:ascii="Times New Roman" w:hAnsi="Times New Roman"/>
          <w:b/>
          <w:sz w:val="28"/>
          <w:szCs w:val="28"/>
        </w:rPr>
        <w:t xml:space="preserve"> Cândido de Paiva, Superintendente do IPREM-Instituto de Previdência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</w:t>
      </w:r>
      <w:r w:rsidR="008621B9">
        <w:rPr>
          <w:rFonts w:ascii="Times New Roman" w:hAnsi="Times New Roman"/>
          <w:sz w:val="28"/>
          <w:szCs w:val="28"/>
        </w:rPr>
        <w:t>o que segue:</w:t>
      </w:r>
    </w:p>
    <w:p w:rsidR="008621B9" w:rsidRDefault="008621B9" w:rsidP="006E2641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O IPREM em 2017 atingiu um déficit atuarial de mais de R$. 41 milhões segundo seu DRAA (Demonstrativo de Resultados de Avaliação Atuarial). Esse mesmo déficit há apenas dois anos atrás, em 2015 estava em R$. 32 milhões. Por que esse déficit aumentou tanto em tão pouco tempo? Os investimentos têm rendido abaixo do que deveriam? Ou existe alguma falha estrutural dentro do IPREM? </w:t>
      </w:r>
    </w:p>
    <w:p w:rsidR="008621B9" w:rsidRDefault="008621B9" w:rsidP="006E2641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Existe  um</w:t>
      </w:r>
      <w:proofErr w:type="gramEnd"/>
      <w:r>
        <w:rPr>
          <w:rFonts w:ascii="Times New Roman" w:hAnsi="Times New Roman"/>
          <w:sz w:val="28"/>
          <w:szCs w:val="28"/>
        </w:rPr>
        <w:t xml:space="preserve"> plano de amortização desse déficit estabelecendo uma alíquota de quase 10% adicionais sobre a folha, prejudicando a capacidade de investimentos pela Prefeitura. Quais ações têm sido tomadas para a redução desse déficit atuarial? É de extrema importância que a situação do </w:t>
      </w:r>
      <w:proofErr w:type="gramStart"/>
      <w:r>
        <w:rPr>
          <w:rFonts w:ascii="Times New Roman" w:hAnsi="Times New Roman"/>
          <w:sz w:val="28"/>
          <w:szCs w:val="28"/>
        </w:rPr>
        <w:t>déficit  atuarial</w:t>
      </w:r>
      <w:proofErr w:type="gramEnd"/>
      <w:r>
        <w:rPr>
          <w:rFonts w:ascii="Times New Roman" w:hAnsi="Times New Roman"/>
          <w:sz w:val="28"/>
          <w:szCs w:val="28"/>
        </w:rPr>
        <w:t xml:space="preserve"> seja resolvida para que além de não incorrer em riscos de não conseguir efetuar o pagamento dos funcionários aposentados, que o Município não tenha seu dia a dia prejudicado com a situação previdenciária.</w:t>
      </w:r>
    </w:p>
    <w:p w:rsidR="008621B9" w:rsidRDefault="008621B9" w:rsidP="006E2641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Os investimentos realizados pelo IPREM não têm atingido a meta atuarial de forma consistente, contribuindo para o aprofundamento desse déficit atuarial. O IPREM tem feito o trabalho adequado em buscar os melhores investimentos para a superação da meta?</w:t>
      </w:r>
    </w:p>
    <w:p w:rsidR="006E2641" w:rsidRDefault="006E2641" w:rsidP="006E2641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6E2641" w:rsidRDefault="006E2641" w:rsidP="006E2641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os constantes questionamentos</w:t>
      </w:r>
      <w:r w:rsidR="008621B9">
        <w:rPr>
          <w:rFonts w:ascii="Times New Roman" w:hAnsi="Times New Roman"/>
          <w:sz w:val="28"/>
          <w:szCs w:val="28"/>
        </w:rPr>
        <w:t xml:space="preserve"> à respeito da situação financeira do IPREM e não termos uma posição oficial para esclarecer a quem nos indaga e essas informações servirão</w:t>
      </w:r>
      <w:r>
        <w:rPr>
          <w:rFonts w:ascii="Times New Roman" w:hAnsi="Times New Roman"/>
          <w:sz w:val="28"/>
          <w:szCs w:val="28"/>
        </w:rPr>
        <w:t xml:space="preserve"> para conhecimento da Edilidade, do Funcionalismo Público Municipal, do Sindicato que representa a Categoria,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6E2641" w:rsidRDefault="006E2641" w:rsidP="006E2641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56131" w:rsidRDefault="006E2641" w:rsidP="006E2641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56131" w:rsidRDefault="00656131" w:rsidP="006E2641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656131" w:rsidRDefault="00656131" w:rsidP="006E2641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656131" w:rsidRDefault="00656131" w:rsidP="006E2641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656131" w:rsidRDefault="00656131" w:rsidP="006E2641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656131" w:rsidRDefault="00656131" w:rsidP="006E2641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6E2641" w:rsidRDefault="00656131" w:rsidP="006E2641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6E2641">
        <w:rPr>
          <w:rFonts w:ascii="Times New Roman" w:hAnsi="Times New Roman"/>
          <w:sz w:val="28"/>
          <w:szCs w:val="28"/>
        </w:rPr>
        <w:t xml:space="preserve">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6E2641" w:rsidRDefault="006E2641" w:rsidP="006E2641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E2641" w:rsidRDefault="006E2641" w:rsidP="006E2641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6E2641" w:rsidRDefault="006E2641" w:rsidP="006E2641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E2641" w:rsidRDefault="006E2641" w:rsidP="006E2641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6A4CE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de </w:t>
      </w:r>
      <w:r w:rsidR="006A4CEF">
        <w:rPr>
          <w:rFonts w:ascii="Times New Roman" w:hAnsi="Times New Roman"/>
          <w:sz w:val="28"/>
          <w:szCs w:val="28"/>
        </w:rPr>
        <w:t xml:space="preserve">maio </w:t>
      </w:r>
      <w:r>
        <w:rPr>
          <w:rFonts w:ascii="Times New Roman" w:hAnsi="Times New Roman"/>
          <w:sz w:val="28"/>
          <w:szCs w:val="28"/>
        </w:rPr>
        <w:t>de 2017.</w:t>
      </w:r>
    </w:p>
    <w:p w:rsidR="006E2641" w:rsidRDefault="006E2641" w:rsidP="006E2641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E2641" w:rsidRDefault="006E2641" w:rsidP="006E2641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ANTONIO ROMILDO DOS SANTOS                       CARLOS ALBERTO DOS SANTOS</w:t>
      </w: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FA5CB9" w:rsidRDefault="00FA5CB9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DOUGLAS DE FARIAS FREITAS                        FERNANDO CRISTIANO LAVECCHIA</w:t>
      </w: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FA5CB9" w:rsidRDefault="00FA5CB9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ANTONIO ESPÓSITO                                JOSÉ DOMINGOS MARTINS FILHO</w:t>
      </w: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FA5CB9" w:rsidRDefault="00FA5CB9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OSVALDO CUSTÓDIO DA CRUZ                    OSVALDO SEBASTIÃO DOS SANTOS</w:t>
      </w: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FA5CB9" w:rsidRDefault="00FA5CB9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RAMOS FERNANDES                  VANIA TERESINHA MACENO NAZÁRIO</w:t>
      </w: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FA5CB9" w:rsidRDefault="00FA5CB9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        JÉLVIS AILTON DE SOUZA SCACALOSSI</w:t>
      </w:r>
    </w:p>
    <w:p w:rsidR="006E2641" w:rsidRDefault="006E2641" w:rsidP="006E2641">
      <w:pPr>
        <w:ind w:right="-994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                                 PRESIDENTE</w:t>
      </w:r>
    </w:p>
    <w:p w:rsidR="006E2641" w:rsidRDefault="006E2641" w:rsidP="006E2641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E2641" w:rsidRDefault="006E2641" w:rsidP="006E2641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E2641" w:rsidRDefault="006E2641"/>
    <w:sectPr w:rsidR="006E2641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41"/>
    <w:rsid w:val="002261CB"/>
    <w:rsid w:val="00337673"/>
    <w:rsid w:val="0051728F"/>
    <w:rsid w:val="00656131"/>
    <w:rsid w:val="006A4CEF"/>
    <w:rsid w:val="006E2641"/>
    <w:rsid w:val="007146E7"/>
    <w:rsid w:val="008621B9"/>
    <w:rsid w:val="009E65B2"/>
    <w:rsid w:val="00A159CD"/>
    <w:rsid w:val="00AB05A1"/>
    <w:rsid w:val="00B526C2"/>
    <w:rsid w:val="00BF6D72"/>
    <w:rsid w:val="00E102F5"/>
    <w:rsid w:val="00E64175"/>
    <w:rsid w:val="00F4571E"/>
    <w:rsid w:val="00F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2843E-A513-4B24-99F8-7079F1E8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641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2632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Bezerra</dc:creator>
  <cp:lastModifiedBy>Usuario</cp:lastModifiedBy>
  <cp:revision>2</cp:revision>
  <cp:lastPrinted>2017-05-17T17:12:00Z</cp:lastPrinted>
  <dcterms:created xsi:type="dcterms:W3CDTF">2017-05-17T18:00:00Z</dcterms:created>
  <dcterms:modified xsi:type="dcterms:W3CDTF">2017-05-17T18:00:00Z</dcterms:modified>
</cp:coreProperties>
</file>