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82D" w:rsidRDefault="0025582D" w:rsidP="0025582D">
      <w:pPr>
        <w:ind w:right="-994"/>
        <w:jc w:val="center"/>
        <w:rPr>
          <w:b/>
          <w:sz w:val="24"/>
          <w:szCs w:val="24"/>
        </w:rPr>
      </w:pPr>
      <w:r>
        <w:rPr>
          <w:b/>
          <w:sz w:val="24"/>
          <w:szCs w:val="24"/>
        </w:rPr>
        <w:t>AUTÓGRAFO DE LEI Nº 04, DE 07 DE FEVEREIRO DE 2017</w:t>
      </w:r>
    </w:p>
    <w:p w:rsidR="0025582D" w:rsidRDefault="0025582D" w:rsidP="0025582D">
      <w:pPr>
        <w:ind w:right="-994"/>
        <w:jc w:val="center"/>
        <w:rPr>
          <w:b/>
          <w:sz w:val="24"/>
          <w:szCs w:val="24"/>
        </w:rPr>
      </w:pPr>
    </w:p>
    <w:p w:rsidR="0025582D" w:rsidRDefault="0025582D" w:rsidP="0025582D">
      <w:pPr>
        <w:ind w:right="-994" w:firstLine="708"/>
        <w:jc w:val="both"/>
        <w:rPr>
          <w:sz w:val="24"/>
          <w:szCs w:val="24"/>
        </w:rPr>
      </w:pPr>
      <w:r>
        <w:rPr>
          <w:sz w:val="24"/>
          <w:szCs w:val="24"/>
        </w:rPr>
        <w:t xml:space="preserve">   “Dispõe sobre concessão administrativa de bem público que especifica, e dá outras providencias”.</w:t>
      </w:r>
    </w:p>
    <w:p w:rsidR="0025582D" w:rsidRDefault="0025582D" w:rsidP="0025582D">
      <w:pPr>
        <w:ind w:right="-994"/>
        <w:jc w:val="both"/>
        <w:rPr>
          <w:sz w:val="24"/>
          <w:szCs w:val="24"/>
        </w:rPr>
      </w:pPr>
    </w:p>
    <w:p w:rsidR="0025582D" w:rsidRDefault="0025582D" w:rsidP="0025582D">
      <w:pPr>
        <w:ind w:right="-994" w:firstLine="708"/>
        <w:jc w:val="both"/>
        <w:rPr>
          <w:sz w:val="24"/>
          <w:szCs w:val="24"/>
        </w:rPr>
      </w:pPr>
      <w:r>
        <w:rPr>
          <w:sz w:val="24"/>
          <w:szCs w:val="24"/>
        </w:rPr>
        <w:t xml:space="preserve">   </w:t>
      </w:r>
      <w:r w:rsidRPr="00CE3E3A">
        <w:rPr>
          <w:sz w:val="24"/>
          <w:szCs w:val="24"/>
        </w:rPr>
        <w:t>Eu,</w:t>
      </w:r>
      <w:r>
        <w:rPr>
          <w:b/>
          <w:sz w:val="24"/>
          <w:szCs w:val="24"/>
        </w:rPr>
        <w:t xml:space="preserve"> JÉLVIS AILTON DE SOUZA SCACALOSSI</w:t>
      </w:r>
      <w:r w:rsidRPr="00CE3E3A">
        <w:rPr>
          <w:sz w:val="24"/>
          <w:szCs w:val="24"/>
        </w:rPr>
        <w:t>, Presidente da</w:t>
      </w:r>
      <w:r>
        <w:rPr>
          <w:b/>
          <w:sz w:val="24"/>
          <w:szCs w:val="24"/>
        </w:rPr>
        <w:t xml:space="preserve"> </w:t>
      </w:r>
      <w:r>
        <w:rPr>
          <w:sz w:val="24"/>
          <w:szCs w:val="24"/>
        </w:rPr>
        <w:t>Câmara Municipal aprova e ele sanciona e promulga a seguinte Lei:</w:t>
      </w:r>
    </w:p>
    <w:p w:rsidR="0025582D" w:rsidRDefault="0025582D" w:rsidP="0025582D">
      <w:pPr>
        <w:ind w:right="-994" w:firstLine="360"/>
        <w:jc w:val="both"/>
        <w:rPr>
          <w:b/>
          <w:sz w:val="24"/>
          <w:szCs w:val="24"/>
        </w:rPr>
      </w:pPr>
    </w:p>
    <w:p w:rsidR="0025582D" w:rsidRDefault="0025582D" w:rsidP="0025582D">
      <w:pPr>
        <w:ind w:right="-994" w:firstLine="360"/>
        <w:jc w:val="both"/>
        <w:rPr>
          <w:b/>
          <w:sz w:val="24"/>
          <w:szCs w:val="24"/>
        </w:rPr>
      </w:pPr>
      <w:r>
        <w:rPr>
          <w:b/>
          <w:sz w:val="24"/>
          <w:szCs w:val="24"/>
        </w:rPr>
        <w:t xml:space="preserve">         FAÇO SABER  </w:t>
      </w:r>
      <w:r w:rsidRPr="00431455">
        <w:rPr>
          <w:sz w:val="24"/>
          <w:szCs w:val="24"/>
        </w:rPr>
        <w:t>que a Câmara Municipal de Buritama</w:t>
      </w:r>
      <w:r>
        <w:rPr>
          <w:b/>
          <w:sz w:val="24"/>
          <w:szCs w:val="24"/>
        </w:rPr>
        <w:t xml:space="preserve"> APROVA </w:t>
      </w:r>
      <w:r w:rsidRPr="00431455">
        <w:rPr>
          <w:sz w:val="24"/>
          <w:szCs w:val="24"/>
        </w:rPr>
        <w:t>a seguinte Lei:</w:t>
      </w:r>
    </w:p>
    <w:p w:rsidR="0025582D" w:rsidRDefault="0025582D" w:rsidP="0025582D">
      <w:pPr>
        <w:ind w:right="-994" w:firstLine="360"/>
        <w:jc w:val="both"/>
        <w:rPr>
          <w:b/>
          <w:sz w:val="24"/>
          <w:szCs w:val="24"/>
        </w:rPr>
      </w:pPr>
    </w:p>
    <w:p w:rsidR="0025582D" w:rsidRDefault="0025582D" w:rsidP="0025582D">
      <w:pPr>
        <w:pStyle w:val="Ttulo"/>
        <w:ind w:right="-994" w:firstLine="708"/>
        <w:jc w:val="both"/>
        <w:rPr>
          <w:b w:val="0"/>
          <w:sz w:val="24"/>
          <w:szCs w:val="24"/>
        </w:rPr>
      </w:pPr>
      <w:r>
        <w:rPr>
          <w:sz w:val="24"/>
          <w:szCs w:val="24"/>
        </w:rPr>
        <w:t xml:space="preserve">   Art. 1º </w:t>
      </w:r>
      <w:r>
        <w:rPr>
          <w:b w:val="0"/>
          <w:sz w:val="24"/>
          <w:szCs w:val="24"/>
        </w:rPr>
        <w:t>- Fica o Poder Executivo Municipal autorizado a efetuar concessão administrativa ao SAAEMB-Serviço Autônomo de Água, Esgoto e Meio Ambiente do Município de Buritama, inscrito no CNPJ, de duas áreas de terras que fazem parte integrante da área maior constante da Matrícula nº 11.878, junto ao Oficial de Registro de Imóveis da Comarca de Buritama, a seguir descritas:</w:t>
      </w:r>
    </w:p>
    <w:p w:rsidR="0025582D" w:rsidRDefault="0025582D" w:rsidP="0025582D">
      <w:pPr>
        <w:pStyle w:val="Ttulo"/>
        <w:ind w:right="-994" w:firstLine="708"/>
        <w:jc w:val="both"/>
        <w:rPr>
          <w:b w:val="0"/>
          <w:sz w:val="24"/>
          <w:szCs w:val="24"/>
        </w:rPr>
      </w:pPr>
    </w:p>
    <w:p w:rsidR="0025582D" w:rsidRDefault="0025582D" w:rsidP="0025582D">
      <w:pPr>
        <w:autoSpaceDE w:val="0"/>
        <w:autoSpaceDN w:val="0"/>
        <w:adjustRightInd w:val="0"/>
        <w:ind w:right="-994"/>
        <w:jc w:val="both"/>
        <w:rPr>
          <w:sz w:val="24"/>
          <w:szCs w:val="24"/>
          <w:u w:val="single"/>
        </w:rPr>
      </w:pPr>
      <w:r>
        <w:rPr>
          <w:sz w:val="24"/>
          <w:szCs w:val="24"/>
          <w:u w:val="single"/>
        </w:rPr>
        <w:t>Área A: 100.000,000 m² (10,00 ha) Aterro Sanitário</w:t>
      </w:r>
    </w:p>
    <w:p w:rsidR="0025582D" w:rsidRDefault="0025582D" w:rsidP="0025582D">
      <w:pPr>
        <w:autoSpaceDE w:val="0"/>
        <w:autoSpaceDN w:val="0"/>
        <w:adjustRightInd w:val="0"/>
        <w:ind w:right="-994"/>
        <w:jc w:val="both"/>
        <w:rPr>
          <w:sz w:val="24"/>
          <w:szCs w:val="24"/>
        </w:rPr>
      </w:pPr>
      <w:r>
        <w:rPr>
          <w:sz w:val="24"/>
          <w:szCs w:val="24"/>
        </w:rPr>
        <w:t xml:space="preserve">Inicia-se a descrição deste perímetro no vértice </w:t>
      </w:r>
      <w:r>
        <w:rPr>
          <w:b/>
          <w:bCs/>
          <w:sz w:val="24"/>
          <w:szCs w:val="24"/>
        </w:rPr>
        <w:t>X</w:t>
      </w:r>
      <w:r>
        <w:rPr>
          <w:sz w:val="24"/>
          <w:szCs w:val="24"/>
        </w:rPr>
        <w:t xml:space="preserve">, deste, segue com os seguintes azimutes e distâncias: 90°00'00" E </w:t>
      </w:r>
      <w:proofErr w:type="spellStart"/>
      <w:r>
        <w:rPr>
          <w:sz w:val="24"/>
          <w:szCs w:val="24"/>
        </w:rPr>
        <w:t>e</w:t>
      </w:r>
      <w:proofErr w:type="spellEnd"/>
      <w:r>
        <w:rPr>
          <w:sz w:val="24"/>
          <w:szCs w:val="24"/>
        </w:rPr>
        <w:t xml:space="preserve"> 228,26 m até o vértice </w:t>
      </w:r>
      <w:r>
        <w:rPr>
          <w:b/>
          <w:bCs/>
          <w:sz w:val="24"/>
          <w:szCs w:val="24"/>
        </w:rPr>
        <w:t>2</w:t>
      </w:r>
      <w:r>
        <w:rPr>
          <w:sz w:val="24"/>
          <w:szCs w:val="24"/>
        </w:rPr>
        <w:t xml:space="preserve">; 29°25'07" SE e 334,66 m até o vértice </w:t>
      </w:r>
      <w:r>
        <w:rPr>
          <w:b/>
          <w:bCs/>
          <w:sz w:val="24"/>
          <w:szCs w:val="24"/>
        </w:rPr>
        <w:t>3</w:t>
      </w:r>
      <w:r>
        <w:rPr>
          <w:sz w:val="24"/>
          <w:szCs w:val="24"/>
        </w:rPr>
        <w:t xml:space="preserve">; 90°00'00" W e 457,83 m até o vértice </w:t>
      </w:r>
      <w:r>
        <w:rPr>
          <w:b/>
          <w:bCs/>
          <w:sz w:val="24"/>
          <w:szCs w:val="24"/>
        </w:rPr>
        <w:t>4</w:t>
      </w:r>
      <w:r>
        <w:rPr>
          <w:sz w:val="24"/>
          <w:szCs w:val="24"/>
        </w:rPr>
        <w:t xml:space="preserve">; 12°36'21" NE e 298,709 m até o vértice </w:t>
      </w:r>
      <w:r>
        <w:rPr>
          <w:b/>
          <w:bCs/>
          <w:sz w:val="24"/>
          <w:szCs w:val="24"/>
        </w:rPr>
        <w:t>X</w:t>
      </w:r>
      <w:r>
        <w:rPr>
          <w:sz w:val="24"/>
          <w:szCs w:val="24"/>
        </w:rPr>
        <w:t xml:space="preserve">, ponto inicial da descrição deste perímetro. </w:t>
      </w:r>
    </w:p>
    <w:p w:rsidR="0025582D" w:rsidRDefault="0025582D" w:rsidP="0025582D">
      <w:pPr>
        <w:autoSpaceDE w:val="0"/>
        <w:autoSpaceDN w:val="0"/>
        <w:adjustRightInd w:val="0"/>
        <w:ind w:right="-994"/>
        <w:jc w:val="both"/>
        <w:rPr>
          <w:sz w:val="24"/>
          <w:szCs w:val="24"/>
        </w:rPr>
      </w:pPr>
      <w:r>
        <w:rPr>
          <w:sz w:val="24"/>
          <w:szCs w:val="24"/>
        </w:rPr>
        <w:t>Todos os azimutes e distâncias, área e perímetro foram calculados no plano de projeção U T M.</w:t>
      </w:r>
    </w:p>
    <w:p w:rsidR="0025582D" w:rsidRDefault="0025582D" w:rsidP="0025582D">
      <w:pPr>
        <w:pStyle w:val="Corpodetexto"/>
        <w:ind w:right="-994"/>
        <w:jc w:val="both"/>
        <w:rPr>
          <w:sz w:val="24"/>
          <w:szCs w:val="24"/>
        </w:rPr>
      </w:pPr>
    </w:p>
    <w:p w:rsidR="0025582D" w:rsidRDefault="0025582D" w:rsidP="0025582D">
      <w:pPr>
        <w:autoSpaceDE w:val="0"/>
        <w:autoSpaceDN w:val="0"/>
        <w:adjustRightInd w:val="0"/>
        <w:ind w:right="-994"/>
        <w:jc w:val="both"/>
        <w:rPr>
          <w:sz w:val="24"/>
          <w:szCs w:val="24"/>
          <w:u w:val="single"/>
        </w:rPr>
      </w:pPr>
      <w:r>
        <w:rPr>
          <w:sz w:val="24"/>
          <w:szCs w:val="24"/>
          <w:u w:val="single"/>
        </w:rPr>
        <w:t>Área B: 14.064,44 m² (1,4064 ha) Usina de Reciclagem</w:t>
      </w:r>
    </w:p>
    <w:p w:rsidR="0025582D" w:rsidRDefault="0025582D" w:rsidP="0025582D">
      <w:pPr>
        <w:autoSpaceDE w:val="0"/>
        <w:autoSpaceDN w:val="0"/>
        <w:adjustRightInd w:val="0"/>
        <w:ind w:right="-994"/>
        <w:jc w:val="both"/>
        <w:rPr>
          <w:sz w:val="24"/>
          <w:szCs w:val="24"/>
        </w:rPr>
      </w:pPr>
      <w:r>
        <w:rPr>
          <w:sz w:val="24"/>
          <w:szCs w:val="24"/>
        </w:rPr>
        <w:t xml:space="preserve">Inicia-se a descrição deste perímetro no vértice </w:t>
      </w:r>
      <w:r>
        <w:rPr>
          <w:b/>
          <w:bCs/>
          <w:sz w:val="24"/>
          <w:szCs w:val="24"/>
        </w:rPr>
        <w:t>11</w:t>
      </w:r>
      <w:r>
        <w:rPr>
          <w:sz w:val="24"/>
          <w:szCs w:val="24"/>
        </w:rPr>
        <w:t xml:space="preserve">, deste, segue com os seguintes azimutes e distâncias: 77°46'20" SE e 52,78 m até o vértice </w:t>
      </w:r>
      <w:r>
        <w:rPr>
          <w:b/>
          <w:bCs/>
          <w:sz w:val="24"/>
          <w:szCs w:val="24"/>
        </w:rPr>
        <w:t>12</w:t>
      </w:r>
      <w:r>
        <w:rPr>
          <w:sz w:val="24"/>
          <w:szCs w:val="24"/>
        </w:rPr>
        <w:t xml:space="preserve">; 12°36'21" SW e 260,84 m até o vértice </w:t>
      </w:r>
      <w:r>
        <w:rPr>
          <w:b/>
          <w:bCs/>
          <w:sz w:val="24"/>
          <w:szCs w:val="24"/>
        </w:rPr>
        <w:t>13</w:t>
      </w:r>
      <w:r>
        <w:rPr>
          <w:sz w:val="24"/>
          <w:szCs w:val="24"/>
        </w:rPr>
        <w:t xml:space="preserve">; 89°48'18" NW e 54,04 m até o vértice </w:t>
      </w:r>
      <w:r>
        <w:rPr>
          <w:b/>
          <w:bCs/>
          <w:sz w:val="24"/>
          <w:szCs w:val="24"/>
        </w:rPr>
        <w:t>04A</w:t>
      </w:r>
      <w:r>
        <w:rPr>
          <w:sz w:val="24"/>
          <w:szCs w:val="24"/>
        </w:rPr>
        <w:t xml:space="preserve">; 12°36'21" NE e 272,104 m até o vértice </w:t>
      </w:r>
      <w:r>
        <w:rPr>
          <w:b/>
          <w:bCs/>
          <w:sz w:val="24"/>
          <w:szCs w:val="24"/>
        </w:rPr>
        <w:t>11</w:t>
      </w:r>
      <w:r>
        <w:rPr>
          <w:sz w:val="24"/>
          <w:szCs w:val="24"/>
        </w:rPr>
        <w:t xml:space="preserve">, ponto inicial da descrição deste perímetro. </w:t>
      </w:r>
    </w:p>
    <w:p w:rsidR="0025582D" w:rsidRDefault="0025582D" w:rsidP="0025582D">
      <w:pPr>
        <w:autoSpaceDE w:val="0"/>
        <w:autoSpaceDN w:val="0"/>
        <w:adjustRightInd w:val="0"/>
        <w:ind w:right="-994"/>
        <w:jc w:val="both"/>
        <w:rPr>
          <w:sz w:val="24"/>
          <w:szCs w:val="24"/>
        </w:rPr>
      </w:pPr>
      <w:r>
        <w:rPr>
          <w:sz w:val="24"/>
          <w:szCs w:val="24"/>
        </w:rPr>
        <w:t>Todos os azimutes e distâncias, área e perímetro foram calculados no plano de projeção U T M.</w:t>
      </w:r>
    </w:p>
    <w:p w:rsidR="0025582D" w:rsidRDefault="0025582D" w:rsidP="0025582D">
      <w:pPr>
        <w:ind w:right="-994"/>
        <w:rPr>
          <w:sz w:val="24"/>
          <w:szCs w:val="24"/>
        </w:rPr>
      </w:pPr>
    </w:p>
    <w:p w:rsidR="0025582D" w:rsidRDefault="0025582D" w:rsidP="0025582D">
      <w:pPr>
        <w:pStyle w:val="Corpodetexto"/>
        <w:ind w:right="-994" w:firstLine="360"/>
        <w:jc w:val="both"/>
        <w:rPr>
          <w:sz w:val="24"/>
          <w:szCs w:val="24"/>
        </w:rPr>
      </w:pPr>
      <w:r>
        <w:rPr>
          <w:b/>
          <w:sz w:val="24"/>
          <w:szCs w:val="24"/>
        </w:rPr>
        <w:t xml:space="preserve">      Art. 2º </w:t>
      </w:r>
      <w:r>
        <w:rPr>
          <w:sz w:val="24"/>
          <w:szCs w:val="24"/>
        </w:rPr>
        <w:t>- Fica dispensada a concorrência pública de que trata o § 1º do artigo 81 da Lei Orgânica do Município de Buritama, diante do interesse público de que trata a concessão autorizada pela presente lei.</w:t>
      </w:r>
    </w:p>
    <w:p w:rsidR="0025582D" w:rsidRDefault="0025582D" w:rsidP="0025582D">
      <w:pPr>
        <w:pStyle w:val="Corpodetexto"/>
        <w:ind w:right="-994" w:firstLine="360"/>
        <w:jc w:val="both"/>
        <w:rPr>
          <w:b/>
          <w:sz w:val="24"/>
          <w:szCs w:val="24"/>
        </w:rPr>
      </w:pPr>
    </w:p>
    <w:p w:rsidR="0025582D" w:rsidRDefault="0025582D" w:rsidP="0025582D">
      <w:pPr>
        <w:pStyle w:val="Corpodetexto"/>
        <w:ind w:right="-994" w:firstLine="360"/>
        <w:jc w:val="both"/>
        <w:rPr>
          <w:sz w:val="24"/>
          <w:szCs w:val="24"/>
        </w:rPr>
      </w:pPr>
      <w:r>
        <w:rPr>
          <w:b/>
          <w:sz w:val="24"/>
          <w:szCs w:val="24"/>
        </w:rPr>
        <w:t xml:space="preserve">      Art. 3º - </w:t>
      </w:r>
      <w:r>
        <w:rPr>
          <w:sz w:val="24"/>
          <w:szCs w:val="24"/>
        </w:rPr>
        <w:t>Esta lei entra em vigor na data de sua publicação.</w:t>
      </w:r>
    </w:p>
    <w:p w:rsidR="0025582D" w:rsidRDefault="0025582D" w:rsidP="0025582D">
      <w:pPr>
        <w:pStyle w:val="Corpodetexto"/>
        <w:ind w:right="-994"/>
        <w:jc w:val="both"/>
        <w:rPr>
          <w:b/>
          <w:sz w:val="24"/>
          <w:szCs w:val="24"/>
        </w:rPr>
      </w:pPr>
    </w:p>
    <w:p w:rsidR="0025582D" w:rsidRDefault="0025582D" w:rsidP="0025582D">
      <w:pPr>
        <w:pStyle w:val="Corpodetexto"/>
        <w:ind w:right="-994" w:firstLine="360"/>
        <w:jc w:val="both"/>
        <w:rPr>
          <w:sz w:val="24"/>
          <w:szCs w:val="24"/>
        </w:rPr>
      </w:pPr>
      <w:r>
        <w:rPr>
          <w:b/>
          <w:sz w:val="24"/>
          <w:szCs w:val="24"/>
        </w:rPr>
        <w:t xml:space="preserve">      Art. 4º - </w:t>
      </w:r>
      <w:r>
        <w:rPr>
          <w:sz w:val="24"/>
          <w:szCs w:val="24"/>
        </w:rPr>
        <w:t>Revogam-se as disposições em contrário.</w:t>
      </w:r>
    </w:p>
    <w:p w:rsidR="0025582D" w:rsidRDefault="0025582D" w:rsidP="0025582D">
      <w:pPr>
        <w:ind w:right="-994" w:firstLine="360"/>
        <w:jc w:val="both"/>
        <w:rPr>
          <w:sz w:val="24"/>
          <w:szCs w:val="24"/>
        </w:rPr>
      </w:pPr>
    </w:p>
    <w:p w:rsidR="0025582D" w:rsidRDefault="0025582D" w:rsidP="0025582D">
      <w:pPr>
        <w:ind w:right="-994" w:firstLine="708"/>
        <w:jc w:val="both"/>
        <w:rPr>
          <w:sz w:val="24"/>
          <w:szCs w:val="24"/>
        </w:rPr>
      </w:pPr>
      <w:r>
        <w:rPr>
          <w:sz w:val="24"/>
          <w:szCs w:val="24"/>
        </w:rPr>
        <w:t xml:space="preserve">Câmara Municipal de Buritama, Plenário Vereador "José Otávio de Freitas", aos </w:t>
      </w:r>
      <w:r w:rsidRPr="00431455">
        <w:rPr>
          <w:b/>
          <w:sz w:val="24"/>
          <w:szCs w:val="24"/>
        </w:rPr>
        <w:t>sete</w:t>
      </w:r>
      <w:r>
        <w:rPr>
          <w:sz w:val="24"/>
          <w:szCs w:val="24"/>
        </w:rPr>
        <w:t xml:space="preserve"> dias do mês de </w:t>
      </w:r>
      <w:r w:rsidRPr="00431455">
        <w:rPr>
          <w:b/>
          <w:sz w:val="24"/>
          <w:szCs w:val="24"/>
        </w:rPr>
        <w:t xml:space="preserve">fevereiro </w:t>
      </w:r>
      <w:r>
        <w:rPr>
          <w:sz w:val="24"/>
          <w:szCs w:val="24"/>
        </w:rPr>
        <w:t>de dois mil e dezessete (2017), 99 anos da Fundação de Buritama e 68 anos de Sua Emancipação Política.</w:t>
      </w:r>
    </w:p>
    <w:p w:rsidR="0025582D" w:rsidRDefault="0025582D" w:rsidP="0025582D">
      <w:pPr>
        <w:ind w:right="-994" w:firstLine="708"/>
        <w:jc w:val="both"/>
        <w:rPr>
          <w:b/>
          <w:sz w:val="24"/>
          <w:szCs w:val="24"/>
        </w:rPr>
      </w:pPr>
      <w:r>
        <w:rPr>
          <w:b/>
          <w:sz w:val="24"/>
          <w:szCs w:val="24"/>
        </w:rPr>
        <w:t xml:space="preserve"> </w:t>
      </w:r>
    </w:p>
    <w:p w:rsidR="0025582D" w:rsidRDefault="0025582D" w:rsidP="0025582D">
      <w:pPr>
        <w:spacing w:line="240" w:lineRule="exact"/>
        <w:ind w:right="-994"/>
        <w:jc w:val="center"/>
        <w:rPr>
          <w:b/>
          <w:sz w:val="24"/>
          <w:szCs w:val="24"/>
        </w:rPr>
      </w:pPr>
    </w:p>
    <w:p w:rsidR="0025582D" w:rsidRDefault="0025582D" w:rsidP="0025582D">
      <w:pPr>
        <w:spacing w:line="240" w:lineRule="exact"/>
        <w:ind w:right="-994"/>
        <w:jc w:val="center"/>
        <w:rPr>
          <w:sz w:val="24"/>
          <w:szCs w:val="24"/>
        </w:rPr>
      </w:pPr>
      <w:r>
        <w:rPr>
          <w:b/>
          <w:sz w:val="24"/>
          <w:szCs w:val="24"/>
        </w:rPr>
        <w:t>JÉLVIS AILTON DE SOUZA SCACALOSSI</w:t>
      </w:r>
    </w:p>
    <w:p w:rsidR="0025582D" w:rsidRPr="00F64CBA" w:rsidRDefault="0025582D" w:rsidP="0025582D">
      <w:pPr>
        <w:ind w:right="-994"/>
        <w:jc w:val="center"/>
        <w:rPr>
          <w:b/>
          <w:sz w:val="24"/>
          <w:szCs w:val="24"/>
        </w:rPr>
      </w:pPr>
      <w:r w:rsidRPr="00F64CBA">
        <w:rPr>
          <w:b/>
          <w:sz w:val="24"/>
          <w:szCs w:val="24"/>
        </w:rPr>
        <w:t>PRESIDENTE</w:t>
      </w:r>
    </w:p>
    <w:p w:rsidR="004E6CE3" w:rsidRDefault="004E6CE3">
      <w:bookmarkStart w:id="0" w:name="_GoBack"/>
      <w:bookmarkEnd w:id="0"/>
    </w:p>
    <w:sectPr w:rsidR="004E6CE3" w:rsidSect="00B525C9">
      <w:pgSz w:w="11906" w:h="16838"/>
      <w:pgMar w:top="2552" w:right="1701" w:bottom="158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D"/>
    <w:rsid w:val="000E7B74"/>
    <w:rsid w:val="00221444"/>
    <w:rsid w:val="0025582D"/>
    <w:rsid w:val="0032435C"/>
    <w:rsid w:val="0039476F"/>
    <w:rsid w:val="00462ED5"/>
    <w:rsid w:val="004916C3"/>
    <w:rsid w:val="004E6CE3"/>
    <w:rsid w:val="005344C9"/>
    <w:rsid w:val="005C57C1"/>
    <w:rsid w:val="005D36F8"/>
    <w:rsid w:val="00617F0B"/>
    <w:rsid w:val="00665404"/>
    <w:rsid w:val="00693BB1"/>
    <w:rsid w:val="00746237"/>
    <w:rsid w:val="007F05EF"/>
    <w:rsid w:val="00803CA3"/>
    <w:rsid w:val="008366E2"/>
    <w:rsid w:val="00943F8F"/>
    <w:rsid w:val="009D1339"/>
    <w:rsid w:val="00B525C9"/>
    <w:rsid w:val="00B97B0F"/>
    <w:rsid w:val="00BC43A1"/>
    <w:rsid w:val="00BF6C93"/>
    <w:rsid w:val="00C05627"/>
    <w:rsid w:val="00DF42D0"/>
    <w:rsid w:val="00F4431A"/>
    <w:rsid w:val="00FB5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60F7C-9975-4462-AB51-B5AF91DF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582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25582D"/>
    <w:rPr>
      <w:sz w:val="22"/>
    </w:rPr>
  </w:style>
  <w:style w:type="character" w:customStyle="1" w:styleId="CorpodetextoChar">
    <w:name w:val="Corpo de texto Char"/>
    <w:basedOn w:val="Fontepargpadro"/>
    <w:link w:val="Corpodetexto"/>
    <w:semiHidden/>
    <w:rsid w:val="0025582D"/>
    <w:rPr>
      <w:rFonts w:ascii="Times New Roman" w:eastAsia="Times New Roman" w:hAnsi="Times New Roman" w:cs="Times New Roman"/>
      <w:szCs w:val="20"/>
      <w:lang w:eastAsia="pt-BR"/>
    </w:rPr>
  </w:style>
  <w:style w:type="paragraph" w:styleId="Ttulo">
    <w:name w:val="Title"/>
    <w:basedOn w:val="Normal"/>
    <w:link w:val="TtuloChar"/>
    <w:qFormat/>
    <w:rsid w:val="0025582D"/>
    <w:pPr>
      <w:jc w:val="center"/>
    </w:pPr>
    <w:rPr>
      <w:b/>
      <w:sz w:val="36"/>
    </w:rPr>
  </w:style>
  <w:style w:type="character" w:customStyle="1" w:styleId="TtuloChar">
    <w:name w:val="Título Char"/>
    <w:basedOn w:val="Fontepargpadro"/>
    <w:link w:val="Ttulo"/>
    <w:rsid w:val="0025582D"/>
    <w:rPr>
      <w:rFonts w:ascii="Times New Roman" w:eastAsia="Times New Roman" w:hAnsi="Times New Roman" w:cs="Times New Roman"/>
      <w:b/>
      <w:sz w:val="3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1</cp:revision>
  <dcterms:created xsi:type="dcterms:W3CDTF">2017-02-08T10:48:00Z</dcterms:created>
  <dcterms:modified xsi:type="dcterms:W3CDTF">2017-02-08T10:48:00Z</dcterms:modified>
</cp:coreProperties>
</file>