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8B" w:rsidRDefault="00AD5E4B" w:rsidP="00AD5E4B">
      <w:pPr>
        <w:pStyle w:val="Corpodetexto"/>
        <w:ind w:left="-284" w:right="-709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041F8B">
        <w:rPr>
          <w:b/>
          <w:bCs/>
          <w:sz w:val="24"/>
          <w:szCs w:val="24"/>
        </w:rPr>
        <w:t xml:space="preserve"> DE LEI Nº 1</w:t>
      </w:r>
      <w:r>
        <w:rPr>
          <w:b/>
          <w:bCs/>
          <w:sz w:val="24"/>
          <w:szCs w:val="24"/>
        </w:rPr>
        <w:t>4</w:t>
      </w:r>
      <w:r w:rsidR="00041F8B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14</w:t>
      </w:r>
      <w:r w:rsidR="00041F8B">
        <w:rPr>
          <w:b/>
          <w:bCs/>
          <w:sz w:val="24"/>
          <w:szCs w:val="24"/>
        </w:rPr>
        <w:t xml:space="preserve"> DE MARÇO DE 2017.</w:t>
      </w:r>
    </w:p>
    <w:p w:rsidR="00804A81" w:rsidRDefault="00804A81" w:rsidP="00AD5E4B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804A81" w:rsidRPr="008A00F0" w:rsidRDefault="00804A81" w:rsidP="00AD5E4B">
      <w:pPr>
        <w:pStyle w:val="Recuodecorpodetexto3"/>
        <w:ind w:right="-709" w:firstLine="708"/>
      </w:pPr>
      <w:r w:rsidRPr="008A00F0">
        <w:t>“Dispõe sobre abertura de crédito adicional especial na importância de R$ 151.116,66 (cento e cinquenta e um mil, cento e dezesseis reais e sessenta e seis centavos), e dá outras providencias”.</w:t>
      </w:r>
    </w:p>
    <w:p w:rsidR="00804A81" w:rsidRPr="008A00F0" w:rsidRDefault="00804A81" w:rsidP="00AD5E4B">
      <w:pPr>
        <w:ind w:right="-709" w:firstLine="708"/>
        <w:jc w:val="both"/>
        <w:rPr>
          <w:sz w:val="24"/>
          <w:szCs w:val="24"/>
        </w:rPr>
      </w:pPr>
    </w:p>
    <w:p w:rsidR="00AD5E4B" w:rsidRPr="0045261F" w:rsidRDefault="00AD5E4B" w:rsidP="00AD5E4B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AD5E4B" w:rsidRPr="0045261F" w:rsidRDefault="00AD5E4B" w:rsidP="00AD5E4B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04A81" w:rsidRPr="008A00F0" w:rsidRDefault="00804A81" w:rsidP="00AD5E4B">
      <w:pPr>
        <w:ind w:left="851" w:right="-709" w:firstLine="283"/>
        <w:jc w:val="both"/>
        <w:rPr>
          <w:b/>
          <w:sz w:val="24"/>
          <w:szCs w:val="24"/>
        </w:rPr>
      </w:pPr>
    </w:p>
    <w:p w:rsidR="00804A81" w:rsidRPr="008A00F0" w:rsidRDefault="00804A81" w:rsidP="00AD5E4B">
      <w:pPr>
        <w:widowControl w:val="0"/>
        <w:autoSpaceDE w:val="0"/>
        <w:autoSpaceDN w:val="0"/>
        <w:adjustRightInd w:val="0"/>
        <w:spacing w:line="1" w:lineRule="exact"/>
        <w:ind w:right="-709"/>
        <w:rPr>
          <w:sz w:val="24"/>
          <w:szCs w:val="24"/>
        </w:rPr>
      </w:pPr>
    </w:p>
    <w:p w:rsidR="00804A81" w:rsidRPr="008A00F0" w:rsidRDefault="00804A81" w:rsidP="00AD5E4B">
      <w:pPr>
        <w:ind w:right="-709" w:firstLine="708"/>
        <w:jc w:val="both"/>
        <w:rPr>
          <w:sz w:val="24"/>
          <w:szCs w:val="24"/>
        </w:rPr>
      </w:pPr>
      <w:r w:rsidRPr="008A00F0">
        <w:rPr>
          <w:b/>
          <w:sz w:val="24"/>
          <w:szCs w:val="24"/>
        </w:rPr>
        <w:t xml:space="preserve">Art. 1º </w:t>
      </w:r>
      <w:r w:rsidRPr="008A00F0">
        <w:rPr>
          <w:bCs/>
          <w:sz w:val="24"/>
          <w:szCs w:val="24"/>
        </w:rPr>
        <w:t xml:space="preserve">Fica aberto na Contadoria Municipal, um crédito adicional especial, na importância de </w:t>
      </w:r>
      <w:r w:rsidRPr="008A00F0">
        <w:rPr>
          <w:sz w:val="24"/>
          <w:szCs w:val="24"/>
        </w:rPr>
        <w:t>R$ 151.116,66 (cento e cinquenta e um mil, cento e dezesseis reais e sessenta e seis centavos), destinados à suplementação das seguintes dotações do orçamento vigente do SAAEMB – Serviço Autônomo de Agua, Esgoto e Meio Ambiente do Município de Buritama, pelas respectivas importâncias:</w:t>
      </w:r>
    </w:p>
    <w:p w:rsidR="00804A81" w:rsidRPr="008A00F0" w:rsidRDefault="00804A81" w:rsidP="00AD5E4B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rPr>
          <w:sz w:val="24"/>
          <w:szCs w:val="24"/>
        </w:rPr>
      </w:pPr>
    </w:p>
    <w:p w:rsidR="00804A81" w:rsidRPr="008A00F0" w:rsidRDefault="00804A81" w:rsidP="00AD5E4B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rPr>
          <w:sz w:val="24"/>
          <w:szCs w:val="24"/>
        </w:rPr>
      </w:pPr>
      <w:r w:rsidRPr="008A00F0">
        <w:rPr>
          <w:b/>
          <w:bCs/>
          <w:sz w:val="24"/>
          <w:szCs w:val="24"/>
        </w:rPr>
        <w:t>04 – SERVIÇO AUTONOMO DE AGUA, ESGOTO E MEIO AMBIENTE BURITAMA</w:t>
      </w:r>
    </w:p>
    <w:p w:rsidR="00804A81" w:rsidRPr="008A00F0" w:rsidRDefault="00804A81" w:rsidP="00AD5E4B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709"/>
        <w:rPr>
          <w:sz w:val="24"/>
          <w:szCs w:val="24"/>
        </w:rPr>
      </w:pPr>
      <w:r w:rsidRPr="008A00F0">
        <w:rPr>
          <w:b/>
          <w:bCs/>
          <w:sz w:val="24"/>
          <w:szCs w:val="24"/>
        </w:rPr>
        <w:t>04.3 – Divisão de Saneamento e Meio Ambiente</w:t>
      </w:r>
    </w:p>
    <w:p w:rsidR="00804A81" w:rsidRPr="00804A81" w:rsidRDefault="00804A81" w:rsidP="00AD5E4B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709"/>
        <w:rPr>
          <w:sz w:val="23"/>
          <w:szCs w:val="23"/>
        </w:rPr>
      </w:pPr>
      <w:r w:rsidRPr="00804A81">
        <w:rPr>
          <w:sz w:val="23"/>
          <w:szCs w:val="23"/>
        </w:rPr>
        <w:t xml:space="preserve">3390.39.02 – 17.512.0203-2.202 Outros Serviços de </w:t>
      </w:r>
      <w:r w:rsidR="000F5197" w:rsidRPr="00804A81">
        <w:rPr>
          <w:sz w:val="23"/>
          <w:szCs w:val="23"/>
        </w:rPr>
        <w:t>Terceiros</w:t>
      </w:r>
      <w:r w:rsidRPr="00804A81">
        <w:rPr>
          <w:sz w:val="23"/>
          <w:szCs w:val="23"/>
        </w:rPr>
        <w:t xml:space="preserve"> – Pessoa Jurídica…</w:t>
      </w:r>
      <w:r w:rsidR="000F5197">
        <w:rPr>
          <w:sz w:val="23"/>
          <w:szCs w:val="23"/>
        </w:rPr>
        <w:t>..</w:t>
      </w:r>
      <w:r>
        <w:rPr>
          <w:sz w:val="23"/>
          <w:szCs w:val="23"/>
        </w:rPr>
        <w:t>.</w:t>
      </w:r>
      <w:r w:rsidRPr="00804A81">
        <w:rPr>
          <w:sz w:val="23"/>
          <w:szCs w:val="23"/>
        </w:rPr>
        <w:t>R$ 151.116,66</w:t>
      </w:r>
    </w:p>
    <w:p w:rsidR="00804A81" w:rsidRPr="008A00F0" w:rsidRDefault="00804A81" w:rsidP="00AD5E4B">
      <w:pPr>
        <w:widowControl w:val="0"/>
        <w:tabs>
          <w:tab w:val="left" w:pos="120"/>
          <w:tab w:val="left" w:pos="8849"/>
          <w:tab w:val="right" w:pos="11070"/>
        </w:tabs>
        <w:autoSpaceDE w:val="0"/>
        <w:autoSpaceDN w:val="0"/>
        <w:adjustRightInd w:val="0"/>
        <w:spacing w:line="284" w:lineRule="exact"/>
        <w:ind w:right="-709"/>
        <w:rPr>
          <w:sz w:val="24"/>
          <w:szCs w:val="24"/>
        </w:rPr>
      </w:pPr>
      <w:r w:rsidRPr="008A00F0">
        <w:rPr>
          <w:b/>
          <w:bCs/>
          <w:sz w:val="24"/>
          <w:szCs w:val="24"/>
        </w:rPr>
        <w:t>TOTAL...............................................................................</w:t>
      </w:r>
      <w:r>
        <w:rPr>
          <w:b/>
          <w:bCs/>
          <w:sz w:val="24"/>
          <w:szCs w:val="24"/>
        </w:rPr>
        <w:t>............................</w:t>
      </w:r>
      <w:r w:rsidRPr="008A00F0">
        <w:rPr>
          <w:b/>
          <w:bCs/>
          <w:sz w:val="24"/>
          <w:szCs w:val="24"/>
        </w:rPr>
        <w:t>.......R$ 151.116,66</w:t>
      </w:r>
    </w:p>
    <w:p w:rsidR="00804A81" w:rsidRPr="008A00F0" w:rsidRDefault="00804A81" w:rsidP="00AD5E4B">
      <w:pPr>
        <w:spacing w:line="240" w:lineRule="exact"/>
        <w:ind w:right="-709"/>
        <w:jc w:val="both"/>
        <w:rPr>
          <w:sz w:val="24"/>
          <w:szCs w:val="24"/>
        </w:rPr>
      </w:pPr>
    </w:p>
    <w:p w:rsidR="00B37CF8" w:rsidRDefault="00804A81" w:rsidP="00AD5E4B">
      <w:pPr>
        <w:ind w:right="-709" w:firstLine="708"/>
        <w:jc w:val="both"/>
        <w:rPr>
          <w:sz w:val="24"/>
          <w:szCs w:val="24"/>
        </w:rPr>
      </w:pPr>
      <w:r w:rsidRPr="008A00F0">
        <w:rPr>
          <w:b/>
          <w:sz w:val="24"/>
          <w:szCs w:val="24"/>
        </w:rPr>
        <w:t>Art. 2º</w:t>
      </w:r>
      <w:r w:rsidRPr="008A00F0">
        <w:rPr>
          <w:sz w:val="24"/>
          <w:szCs w:val="24"/>
        </w:rPr>
        <w:t xml:space="preserve"> - Para cobertura do crédito aberto no artigo anterior,</w:t>
      </w:r>
      <w:r w:rsidR="00B37CF8">
        <w:rPr>
          <w:sz w:val="24"/>
          <w:szCs w:val="24"/>
        </w:rPr>
        <w:t xml:space="preserve"> indica-se como recursos:</w:t>
      </w:r>
    </w:p>
    <w:p w:rsidR="00B37CF8" w:rsidRDefault="00B37CF8" w:rsidP="00AD5E4B">
      <w:pPr>
        <w:numPr>
          <w:ilvl w:val="0"/>
          <w:numId w:val="3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O superávit financeiro apurado no Balanço Patrimonial no exercício de 2016 no valor de R$ 67.165,01, nos termos do artigo 43, Inciso I, para cobertura do crédito adicional especial;</w:t>
      </w:r>
    </w:p>
    <w:p w:rsidR="00804A81" w:rsidRPr="008A00F0" w:rsidRDefault="00B37CF8" w:rsidP="00AD5E4B">
      <w:pPr>
        <w:numPr>
          <w:ilvl w:val="0"/>
          <w:numId w:val="3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excesso de arrecadação proveniente da assinatura do </w:t>
      </w:r>
      <w:r w:rsidR="00804A81" w:rsidRPr="008A00F0">
        <w:rPr>
          <w:sz w:val="24"/>
          <w:szCs w:val="24"/>
        </w:rPr>
        <w:t>Contra</w:t>
      </w:r>
      <w:r>
        <w:rPr>
          <w:sz w:val="24"/>
          <w:szCs w:val="24"/>
        </w:rPr>
        <w:t>to nº 055/2016 junto ao FEHIDRO, no valor de R$ 83.951,65, nos termos do artigo 43, inciso II para cobertura do credito adicional especial.</w:t>
      </w:r>
    </w:p>
    <w:p w:rsidR="00B37CF8" w:rsidRDefault="00B37CF8" w:rsidP="00AD5E4B">
      <w:pPr>
        <w:ind w:right="-709"/>
        <w:rPr>
          <w:b/>
          <w:sz w:val="24"/>
          <w:szCs w:val="24"/>
        </w:rPr>
      </w:pPr>
    </w:p>
    <w:p w:rsidR="00B37CF8" w:rsidRDefault="00B37CF8" w:rsidP="00AD5E4B">
      <w:pPr>
        <w:ind w:right="-709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Art. 3º - </w:t>
      </w:r>
      <w:r>
        <w:rPr>
          <w:sz w:val="24"/>
          <w:szCs w:val="24"/>
        </w:rPr>
        <w:t xml:space="preserve">O Demonstrativo de Impacto </w:t>
      </w:r>
      <w:r w:rsidR="000F5197">
        <w:rPr>
          <w:sz w:val="24"/>
          <w:szCs w:val="24"/>
        </w:rPr>
        <w:t>Orçamentário</w:t>
      </w:r>
      <w:r>
        <w:rPr>
          <w:sz w:val="24"/>
          <w:szCs w:val="24"/>
        </w:rPr>
        <w:t xml:space="preserve"> e Financeiro de que trata o artigo 16 da Lei Complementar nº 101/00, referente ao credito adicional especial, fica dispensado tendo em vista a abertura do credito orçamentário ser proveniente de recursos de convênios.</w:t>
      </w:r>
    </w:p>
    <w:p w:rsidR="00B37CF8" w:rsidRPr="00B37CF8" w:rsidRDefault="00B37CF8" w:rsidP="00AD5E4B">
      <w:pPr>
        <w:ind w:right="-709"/>
        <w:rPr>
          <w:sz w:val="24"/>
          <w:szCs w:val="24"/>
        </w:rPr>
      </w:pPr>
    </w:p>
    <w:p w:rsidR="00804A81" w:rsidRPr="008A00F0" w:rsidRDefault="00B37CF8" w:rsidP="00AD5E4B">
      <w:pPr>
        <w:ind w:left="40" w:right="-709" w:firstLine="668"/>
        <w:rPr>
          <w:bCs/>
          <w:sz w:val="24"/>
          <w:szCs w:val="24"/>
        </w:rPr>
      </w:pPr>
      <w:r>
        <w:rPr>
          <w:b/>
          <w:sz w:val="24"/>
          <w:szCs w:val="24"/>
        </w:rPr>
        <w:t>Art. 4</w:t>
      </w:r>
      <w:r w:rsidR="00804A81" w:rsidRPr="008A00F0">
        <w:rPr>
          <w:b/>
          <w:sz w:val="24"/>
          <w:szCs w:val="24"/>
        </w:rPr>
        <w:t>º</w:t>
      </w:r>
      <w:r w:rsidR="00804A81" w:rsidRPr="008A00F0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04A81" w:rsidRPr="008A00F0" w:rsidRDefault="00B37CF8" w:rsidP="00AD5E4B">
      <w:pPr>
        <w:ind w:right="-709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804A81" w:rsidRPr="008A00F0">
        <w:rPr>
          <w:b/>
          <w:sz w:val="24"/>
          <w:szCs w:val="24"/>
        </w:rPr>
        <w:t>º</w:t>
      </w:r>
      <w:r w:rsidR="00804A81" w:rsidRPr="008A00F0">
        <w:rPr>
          <w:sz w:val="24"/>
          <w:szCs w:val="24"/>
        </w:rPr>
        <w:t xml:space="preserve"> Esta Lei entra em vigor na data de sua publicação.</w:t>
      </w:r>
    </w:p>
    <w:p w:rsidR="00804A81" w:rsidRPr="008A00F0" w:rsidRDefault="00B37CF8" w:rsidP="00AD5E4B">
      <w:pPr>
        <w:ind w:right="-709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6</w:t>
      </w:r>
      <w:r w:rsidR="00804A81" w:rsidRPr="008A00F0">
        <w:rPr>
          <w:b/>
          <w:sz w:val="24"/>
          <w:szCs w:val="24"/>
        </w:rPr>
        <w:t xml:space="preserve">º </w:t>
      </w:r>
      <w:r w:rsidR="00804A81" w:rsidRPr="008A00F0">
        <w:rPr>
          <w:sz w:val="24"/>
          <w:szCs w:val="24"/>
        </w:rPr>
        <w:t>Revogam-se as disposições em contrário.</w:t>
      </w:r>
    </w:p>
    <w:p w:rsidR="00804A81" w:rsidRPr="008A00F0" w:rsidRDefault="00804A81" w:rsidP="00AD5E4B">
      <w:pPr>
        <w:pStyle w:val="Recuodecorpodetexto"/>
        <w:ind w:left="0" w:right="-709" w:firstLine="708"/>
        <w:jc w:val="both"/>
        <w:rPr>
          <w:b/>
          <w:szCs w:val="24"/>
        </w:rPr>
      </w:pPr>
    </w:p>
    <w:p w:rsidR="00AD5E4B" w:rsidRPr="0045261F" w:rsidRDefault="00AD5E4B" w:rsidP="00AD5E4B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AD5E4B" w:rsidRDefault="00AD5E4B" w:rsidP="00AD5E4B">
      <w:pPr>
        <w:ind w:right="-709"/>
        <w:jc w:val="both"/>
        <w:rPr>
          <w:sz w:val="24"/>
          <w:szCs w:val="24"/>
        </w:rPr>
      </w:pPr>
    </w:p>
    <w:p w:rsidR="00AD5E4B" w:rsidRPr="0045261F" w:rsidRDefault="00AD5E4B" w:rsidP="00AD5E4B">
      <w:pPr>
        <w:ind w:right="-709"/>
        <w:jc w:val="both"/>
        <w:rPr>
          <w:b/>
          <w:sz w:val="24"/>
          <w:szCs w:val="24"/>
        </w:rPr>
      </w:pPr>
    </w:p>
    <w:p w:rsidR="00AD5E4B" w:rsidRPr="0045261F" w:rsidRDefault="00AD5E4B" w:rsidP="00AD5E4B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AD5E4B" w:rsidRPr="0045261F" w:rsidRDefault="00AD5E4B" w:rsidP="00AD5E4B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  <w:bookmarkStart w:id="0" w:name="_GoBack"/>
      <w:bookmarkEnd w:id="0"/>
    </w:p>
    <w:sectPr w:rsidR="00AD5E4B" w:rsidRPr="0045261F" w:rsidSect="00AD5E4B">
      <w:footerReference w:type="even" r:id="rId7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DD" w:rsidRDefault="001C44DD">
      <w:r>
        <w:separator/>
      </w:r>
    </w:p>
  </w:endnote>
  <w:endnote w:type="continuationSeparator" w:id="0">
    <w:p w:rsidR="001C44DD" w:rsidRDefault="001C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E1" w:rsidRDefault="00D816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16E1" w:rsidRDefault="00D816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DD" w:rsidRDefault="001C44DD">
      <w:r>
        <w:separator/>
      </w:r>
    </w:p>
  </w:footnote>
  <w:footnote w:type="continuationSeparator" w:id="0">
    <w:p w:rsidR="001C44DD" w:rsidRDefault="001C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3D08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70BAF"/>
    <w:multiLevelType w:val="hybridMultilevel"/>
    <w:tmpl w:val="B4047EDC"/>
    <w:lvl w:ilvl="0" w:tplc="E998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26E77"/>
    <w:multiLevelType w:val="hybridMultilevel"/>
    <w:tmpl w:val="00BEF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1B76"/>
    <w:multiLevelType w:val="hybridMultilevel"/>
    <w:tmpl w:val="F0F22896"/>
    <w:lvl w:ilvl="0" w:tplc="6B06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120BCD"/>
    <w:multiLevelType w:val="hybridMultilevel"/>
    <w:tmpl w:val="09BA9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7"/>
  </w:num>
  <w:num w:numId="5">
    <w:abstractNumId w:val="6"/>
  </w:num>
  <w:num w:numId="6">
    <w:abstractNumId w:val="11"/>
  </w:num>
  <w:num w:numId="7">
    <w:abstractNumId w:val="30"/>
  </w:num>
  <w:num w:numId="8">
    <w:abstractNumId w:val="19"/>
  </w:num>
  <w:num w:numId="9">
    <w:abstractNumId w:val="5"/>
  </w:num>
  <w:num w:numId="10">
    <w:abstractNumId w:val="16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1"/>
  </w:num>
  <w:num w:numId="16">
    <w:abstractNumId w:val="7"/>
  </w:num>
  <w:num w:numId="17">
    <w:abstractNumId w:val="0"/>
  </w:num>
  <w:num w:numId="18">
    <w:abstractNumId w:val="23"/>
  </w:num>
  <w:num w:numId="19">
    <w:abstractNumId w:val="28"/>
  </w:num>
  <w:num w:numId="20">
    <w:abstractNumId w:val="2"/>
  </w:num>
  <w:num w:numId="21">
    <w:abstractNumId w:val="14"/>
  </w:num>
  <w:num w:numId="22">
    <w:abstractNumId w:val="8"/>
  </w:num>
  <w:num w:numId="23">
    <w:abstractNumId w:val="13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2"/>
  </w:num>
  <w:num w:numId="29">
    <w:abstractNumId w:val="25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D2"/>
    <w:rsid w:val="00041F8B"/>
    <w:rsid w:val="00047718"/>
    <w:rsid w:val="00050CEF"/>
    <w:rsid w:val="0005576D"/>
    <w:rsid w:val="000575E9"/>
    <w:rsid w:val="000A7683"/>
    <w:rsid w:val="000D08E0"/>
    <w:rsid w:val="000F5197"/>
    <w:rsid w:val="001238A3"/>
    <w:rsid w:val="00157F4E"/>
    <w:rsid w:val="00173E6B"/>
    <w:rsid w:val="00186B43"/>
    <w:rsid w:val="00187931"/>
    <w:rsid w:val="001C44DD"/>
    <w:rsid w:val="001C6958"/>
    <w:rsid w:val="001E5304"/>
    <w:rsid w:val="00201284"/>
    <w:rsid w:val="002161F2"/>
    <w:rsid w:val="002806CE"/>
    <w:rsid w:val="002D7678"/>
    <w:rsid w:val="00312573"/>
    <w:rsid w:val="00315A0A"/>
    <w:rsid w:val="00331608"/>
    <w:rsid w:val="00336A4E"/>
    <w:rsid w:val="00345490"/>
    <w:rsid w:val="00356880"/>
    <w:rsid w:val="003615FA"/>
    <w:rsid w:val="00384AEC"/>
    <w:rsid w:val="003859E0"/>
    <w:rsid w:val="003A5C48"/>
    <w:rsid w:val="00412D80"/>
    <w:rsid w:val="00475CD9"/>
    <w:rsid w:val="004C32A6"/>
    <w:rsid w:val="004D563F"/>
    <w:rsid w:val="005A6107"/>
    <w:rsid w:val="005F605F"/>
    <w:rsid w:val="005F6527"/>
    <w:rsid w:val="006179E4"/>
    <w:rsid w:val="006259BD"/>
    <w:rsid w:val="006367D0"/>
    <w:rsid w:val="006421E0"/>
    <w:rsid w:val="006560E5"/>
    <w:rsid w:val="00657817"/>
    <w:rsid w:val="00663AAD"/>
    <w:rsid w:val="006825D2"/>
    <w:rsid w:val="006A2088"/>
    <w:rsid w:val="006A735C"/>
    <w:rsid w:val="006C013D"/>
    <w:rsid w:val="006C0467"/>
    <w:rsid w:val="006F2BFC"/>
    <w:rsid w:val="00714E7A"/>
    <w:rsid w:val="007229F4"/>
    <w:rsid w:val="007461FC"/>
    <w:rsid w:val="00767357"/>
    <w:rsid w:val="007A35C4"/>
    <w:rsid w:val="007C1B29"/>
    <w:rsid w:val="00804A81"/>
    <w:rsid w:val="0081740F"/>
    <w:rsid w:val="00821A9D"/>
    <w:rsid w:val="008A706B"/>
    <w:rsid w:val="008C43F2"/>
    <w:rsid w:val="008C47D9"/>
    <w:rsid w:val="00903BF0"/>
    <w:rsid w:val="00907AF7"/>
    <w:rsid w:val="0092726C"/>
    <w:rsid w:val="00942324"/>
    <w:rsid w:val="0094322E"/>
    <w:rsid w:val="0096091C"/>
    <w:rsid w:val="009D6B29"/>
    <w:rsid w:val="009F4228"/>
    <w:rsid w:val="009F6931"/>
    <w:rsid w:val="00A13629"/>
    <w:rsid w:val="00A525B8"/>
    <w:rsid w:val="00A53392"/>
    <w:rsid w:val="00A629BC"/>
    <w:rsid w:val="00A6610F"/>
    <w:rsid w:val="00A663EC"/>
    <w:rsid w:val="00A763CC"/>
    <w:rsid w:val="00AB5815"/>
    <w:rsid w:val="00AD5E4B"/>
    <w:rsid w:val="00B136C7"/>
    <w:rsid w:val="00B37CF8"/>
    <w:rsid w:val="00B40F0B"/>
    <w:rsid w:val="00C035AA"/>
    <w:rsid w:val="00C46553"/>
    <w:rsid w:val="00C46958"/>
    <w:rsid w:val="00C7253E"/>
    <w:rsid w:val="00CA065D"/>
    <w:rsid w:val="00CA0743"/>
    <w:rsid w:val="00CB0ECE"/>
    <w:rsid w:val="00D8005E"/>
    <w:rsid w:val="00D816E1"/>
    <w:rsid w:val="00DA78F2"/>
    <w:rsid w:val="00DC425E"/>
    <w:rsid w:val="00DF6AD0"/>
    <w:rsid w:val="00E03A25"/>
    <w:rsid w:val="00E04612"/>
    <w:rsid w:val="00E97E07"/>
    <w:rsid w:val="00EA294E"/>
    <w:rsid w:val="00EA2E97"/>
    <w:rsid w:val="00EC6404"/>
    <w:rsid w:val="00EE2DEF"/>
    <w:rsid w:val="00EE2E6C"/>
    <w:rsid w:val="00EF3DD5"/>
    <w:rsid w:val="00F05509"/>
    <w:rsid w:val="00F1370B"/>
    <w:rsid w:val="00F20040"/>
    <w:rsid w:val="00F312D7"/>
    <w:rsid w:val="00F5077D"/>
    <w:rsid w:val="00FC47BE"/>
    <w:rsid w:val="00FD36BD"/>
    <w:rsid w:val="00FD4924"/>
    <w:rsid w:val="00FE063A"/>
    <w:rsid w:val="00FE39C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290A8"/>
  <w15:chartTrackingRefBased/>
  <w15:docId w15:val="{623D0C99-14C2-49D1-928E-58BDA0AA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216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61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05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CEF"/>
  </w:style>
  <w:style w:type="character" w:customStyle="1" w:styleId="RodapChar">
    <w:name w:val="Rodapé Char"/>
    <w:link w:val="Rodap"/>
    <w:rsid w:val="00050CEF"/>
  </w:style>
  <w:style w:type="character" w:customStyle="1" w:styleId="Ttulo1Char">
    <w:name w:val="Título 1 Char"/>
    <w:link w:val="Ttulo1"/>
    <w:rsid w:val="006179E4"/>
    <w:rPr>
      <w:b/>
      <w:sz w:val="24"/>
    </w:rPr>
  </w:style>
  <w:style w:type="character" w:customStyle="1" w:styleId="CorpodetextoChar">
    <w:name w:val="Corpo de texto Char"/>
    <w:link w:val="Corpodetexto"/>
    <w:rsid w:val="00041F8B"/>
    <w:rPr>
      <w:sz w:val="22"/>
    </w:rPr>
  </w:style>
  <w:style w:type="character" w:customStyle="1" w:styleId="RecuodecorpodetextoChar">
    <w:name w:val="Recuo de corpo de texto Char"/>
    <w:link w:val="Recuodecorpodetexto"/>
    <w:rsid w:val="00041F8B"/>
    <w:rPr>
      <w:sz w:val="24"/>
    </w:rPr>
  </w:style>
  <w:style w:type="character" w:customStyle="1" w:styleId="Recuodecorpodetexto3Char">
    <w:name w:val="Recuo de corpo de texto 3 Char"/>
    <w:link w:val="Recuodecorpodetexto3"/>
    <w:rsid w:val="00041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2016-03-03T20:33:00Z</cp:lastPrinted>
  <dcterms:created xsi:type="dcterms:W3CDTF">2017-03-15T11:51:00Z</dcterms:created>
  <dcterms:modified xsi:type="dcterms:W3CDTF">2017-03-15T11:51:00Z</dcterms:modified>
</cp:coreProperties>
</file>